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03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086"/>
        <w:gridCol w:w="8717"/>
      </w:tblGrid>
      <w:tr>
        <w:tblPrEx/>
        <w:trPr>
          <w:trHeight w:val="120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8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17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ОБРАЗОВАТЕЛЬНОЕ УЧРЕЖДЕНИЕ  «ЧЕЛЯБИНСКИЙ МЕХАНИКО – ТЕХНОЛОГИ</w:t>
            </w:r>
            <w:r>
              <w:rPr>
                <w:rFonts w:ascii="Times New Roman" w:hAnsi="Times New Roman" w:eastAsia="Calibri" w:cs="Times New Roman"/>
              </w:rPr>
              <w:t xml:space="preserve">ЧЕСКИЙ ТЕХНИКУМ»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jc w:val="center"/>
        <w:spacing w:line="36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spacing w:line="360" w:lineRule="auto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  <w:r>
        <w:rPr>
          <w:rFonts w:ascii="Times New Roman" w:hAnsi="Times New Roman"/>
          <w:b/>
          <w:iCs/>
          <w:sz w:val="24"/>
          <w:szCs w:val="24"/>
        </w:rPr>
      </w:r>
    </w:p>
    <w:p>
      <w:pPr>
        <w:ind w:left="706"/>
        <w:jc w:val="center"/>
        <w:spacing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ПРОГРАММА УЧЕБНОЙ 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200" w:line="36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ОУДП 0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МАТЕМАТИКА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Профиль получаемого профессионального образования: технологический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СПЕЦИАЛЬНОСТЬ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 15.0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ехнология машиностроения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</w:r>
      <w:r>
        <w:rPr>
          <w:rFonts w:ascii="Times New Roman" w:hAnsi="Times New Roman"/>
          <w:b/>
          <w:iCs/>
        </w:rPr>
      </w:r>
      <w:r>
        <w:rPr>
          <w:rFonts w:ascii="Times New Roman" w:hAnsi="Times New Roman"/>
          <w:b/>
          <w:iCs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202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4 </w:t>
      </w:r>
      <w:r>
        <w:rPr>
          <w:rFonts w:ascii="Times New Roman" w:hAnsi="Times New Roman"/>
          <w:b/>
          <w:i/>
        </w:rPr>
        <w:br w:type="page" w:clear="all"/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/>
      <w:bookmarkStart w:id="0" w:name="_Hlk96002302"/>
      <w:r/>
      <w:bookmarkStart w:id="1" w:name="_Hlk95990822"/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0"/>
          <w:numId w:val="12"/>
        </w:numPr>
        <w:ind w:left="0" w:firstLine="0"/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  <w:t xml:space="preserve">пОЯСНИТЕЛЬНАЯ ЗАПИСКА….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……………………………………....3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СТРУКТУРА И СОДЕРЖАНИЕ  ОБУЧЕНИЯ…………………............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3. УСЛОВИЯ РЕАЛИЗАЦИИ  УЧЕБНОЙ ДИСЦИПЛИНЫ…...……….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УЧЕБНОЙ ДИСЦИПЛИНЫ………………………………………………………….…….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bookmarkEnd w:id="0"/>
      <w:r/>
      <w:bookmarkEnd w:id="1"/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Cs/>
          <w:sz w:val="28"/>
          <w:szCs w:val="28"/>
          <w:lang w:eastAsia="ru-RU"/>
        </w:rPr>
      </w:r>
    </w:p>
    <w:p>
      <w:pPr>
        <w:pStyle w:val="935"/>
        <w:ind w:left="1620"/>
        <w:spacing w:after="0" w:line="276" w:lineRule="auto"/>
        <w:shd w:val="clear" w:color="auto" w:fill="ffffff" w:themeFill="background1"/>
        <w:tabs>
          <w:tab w:val="left" w:pos="2694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pStyle w:val="921"/>
        <w:ind w:firstLine="567"/>
        <w:jc w:val="both"/>
        <w:rPr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ОУДП. 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Математика, составлена  на основе требований к результатам освоения осно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вной образовательной программы представленных в ФГОС СОО (приказ Министерства образования и науки РФ от 17 мая 2012 № 413 с учетом последних изменений </w:t>
      </w:r>
      <w:r>
        <w:rPr>
          <w:sz w:val="28"/>
          <w:szCs w:val="28"/>
        </w:rPr>
        <w:t xml:space="preserve">от</w:t>
      </w:r>
      <w:r>
        <w:rPr>
          <w:sz w:val="28"/>
          <w:szCs w:val="28"/>
        </w:rPr>
        <w:t xml:space="preserve">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</w:t>
      </w:r>
      <w:r>
        <w:rPr>
          <w:sz w:val="28"/>
          <w:szCs w:val="28"/>
        </w:rPr>
        <w:t xml:space="preserve">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15.02.16 Технология машиностроения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 14 июня 2022 г. N 444с учетом  рабочей программы воспитания по специальности 15.02.16 Технология машиностроения.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shd w:val="clear" w:color="auto" w:fill="ffffff"/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</w:r>
    </w:p>
    <w:p>
      <w:pPr>
        <w:pStyle w:val="935"/>
        <w:ind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numPr>
          <w:ilvl w:val="1"/>
          <w:numId w:val="13"/>
        </w:num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«Математика» является обязательным 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«Математика» изучается в общеобразовательном цикле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профильных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дисциплин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учебного плана ОПОП СПО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специальности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15.0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2.16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ехнология машиностроения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  <w:r>
        <w:rPr>
          <w:rFonts w:ascii="Times New Roman" w:hAnsi="Times New Roman"/>
          <w:b/>
          <w:i/>
        </w:rPr>
      </w:r>
    </w:p>
    <w:p>
      <w:pPr>
        <w:numPr>
          <w:ilvl w:val="1"/>
          <w:numId w:val="13"/>
        </w:numPr>
        <w:jc w:val="center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соответствии с требованиями ФГОС СОО и ФОП   целями изучения дисциплины «Математика» являются: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формирование центральных математических понятий (число, величина, геометрическая фигура, переменная, вероятность, функция, производная, интеграл), обеспечивающих преемственность и перспективность математического образования обучающихся;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подведение обучающихся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14"/>
        </w:numPr>
        <w:ind w:right="-2"/>
        <w:jc w:val="both"/>
        <w:spacing w:after="0" w:line="276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•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  <w:t xml:space="preserve">формирование функциональной математической грамотности: умения распознать математические аспекты в реальных жизненных ситуациях и при изучении других учебных предмет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ов, проявление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935"/>
        <w:ind w:left="0" w:firstLine="709"/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567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2"/>
          <w:numId w:val="15"/>
        </w:numPr>
        <w:ind w:right="-185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«Математика», предполагается достижение: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метапредметных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  <w:t xml:space="preserve">В целях подготовки обучающихся к будущей профессиональной деятельности при</w:t>
      </w: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  <w:t xml:space="preserve">изучении учебной дисциплины «Математика» закладывается основа для формирования ПК в</w:t>
      </w: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  <w:t xml:space="preserve">рамках реализации ООП СПО по специальности 15.02.16 Технология машиностроения</w:t>
      </w:r>
      <w:r>
        <w:rPr>
          <w:rFonts w:ascii="Helvetica" w:hAnsi="Helvetica" w:eastAsia="Times New Roman" w:cs="Helvetica"/>
          <w:color w:val="1a1a1a"/>
          <w:sz w:val="23"/>
          <w:szCs w:val="23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1a1a1a"/>
          <w:sz w:val="28"/>
          <w:szCs w:val="28"/>
          <w:lang w:eastAsia="ru-RU"/>
        </w:rPr>
      </w:r>
    </w:p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W w:w="150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188"/>
        <w:gridCol w:w="4073"/>
        <w:gridCol w:w="3582"/>
        <w:gridCol w:w="4163"/>
      </w:tblGrid>
      <w:tr>
        <w:tblPrEx/>
        <w:trPr>
          <w:jc w:val="center"/>
          <w:trHeight w:val="798"/>
        </w:trPr>
        <w:tc>
          <w:tcPr>
            <w:shd w:val="clear" w:color="auto" w:fill="auto"/>
            <w:tcW w:w="3188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3" w:name="_Toc118236608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Код и наименование формируемых компетенций</w:t>
            </w:r>
            <w:bookmarkEnd w:id="3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1181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Планируемые результаты освоения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57"/>
        </w:trPr>
        <w:tc>
          <w:tcPr>
            <w:shd w:val="clear" w:color="auto" w:fill="auto"/>
            <w:tcW w:w="3188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Личностные результаты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Метапредметные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398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01.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br/>
              <w:t xml:space="preserve">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Трудового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труду, осознание ценности мастерства, трудолюбие;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ция к эффективному труду и постоянному профессиональному росту, к учету общественных пот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ребностей при предстоящем выборе сферы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3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к образованию и самообра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зованию на протяжении жизни.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numPr>
                <w:ilvl w:val="0"/>
                <w:numId w:val="27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учебными познавательными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логические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формули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ровать и актуализи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овать социальную проблему, рас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сматривать ее всесторонне;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ный признак или основания для сравнения, классификации и обобщения социальных объектов, явлений и процессов;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цели познаватель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ной деятельности, задавать параметры и критерии 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закономерности и противоречия в рассматри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ваемых социальных явлениях и процессах;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координировать и выполнять работу в условиях реального, виртуального и комбинирован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ного взаимодействия;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8"/>
              </w:numPr>
              <w:ind w:left="0" w:firstLine="80"/>
              <w:jc w:val="both"/>
              <w:spacing w:after="0" w:line="240" w:lineRule="auto"/>
              <w:tabs>
                <w:tab w:val="left" w:pos="363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80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r>
          </w:p>
          <w:p>
            <w:pPr>
              <w:ind w:firstLine="80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Базовые исследовательские действия: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навыки учебно-исследовательской и проектной деятельности, навыки разреше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ния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способность и готовность к самостоятельному поиску методов решения практических задач, примене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нию различных методов соци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ального познания;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деятельность по получению нового знания, его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интерпретации, преобразо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ванию и применению в раз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личных учебных ситуациях, в том числе при создании учебных и социальных проек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применять научную терминологию, ключевые поня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тия и методы социальных наук;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причинно-следст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венные связи социальных явлений и процессов и актуа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лизировать познавательную задачу, выдвигать гипотезу ее решения, находить аргументы для доказательства своих утверждений, задавать пара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метры и критерии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результаты, полученные в ходе решения задачи, критически оценивать их достоверность, прогнозиро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вать изменение в новых условиях;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циям, возникающим в процессе познания социальных объектов, в социальных отношениях; оце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переносить знания об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общественных объектах, явле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ниях и процессах в познава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тельную и практическую об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ласти жизнедеятельности;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интегрировать знания из разных предметных облас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выдвигать новые идеи, предлагать оригинальные под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ходы и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9"/>
              </w:numPr>
              <w:ind w:left="0" w:firstLine="0"/>
              <w:jc w:val="both"/>
              <w:spacing w:after="0" w:line="240" w:lineRule="auto"/>
              <w:tabs>
                <w:tab w:val="left" w:pos="22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ставить проблемы и задачи, допускающие альтернативные решения.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16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Числа и вычисления: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рациональное число, бесконечная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периодическая дробь, проценты, иррационально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 число, множества рациональных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действительных чисел, модуль действительного числа;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дроби и проценты для решени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 прикладных задач из различных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раслей знаний и реальной жизни;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приближённые вычисления, правила округления, прикид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ку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оценку результата вычис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понятием: степень с целым показателе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м, использовать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подходящую форму записи действительных чисел для решения практи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ческих задач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представления данных;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понятием: арифмети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кий корень натуральной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степени;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понятием: степень 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рациональным показателем;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логарифм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числа, десятичные и натуральные логарифмы;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ус, косинус, тангенс, котангенс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числово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го аргумента;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понятиями: арксинус, арккосинус и арктангенс числового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аргумента.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Уравнения и неравенства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тож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дество, уравнение, неравенство,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равносильные урав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нения и уравнения-следствия, равносильные неравенства;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различные методы решения рациональных и дробно-рациональных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уравнений, применять метод инт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ервалов для решения неравенств;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многочлен от одной переменной,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многочлен с целыми коэффициентами, корн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многочлена, применять деление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многочлена на многочлен с остатком, теорему 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езу и теорему Виета для решения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систе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ма линейных уравнений, матрица,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определитель матрицы 2 × 2 и его геометрическ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ий смысл, использовать свойства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определителя 2 × 2 для вычисления его 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начения, применять определители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 решения системы линейных уравнений,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моделировать реальные ситуации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помощью системы линейных уравнений, исследовать построенные модели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помощью матриц и определителей, интер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претировать полученный результат;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свойства действий с корнями для преобразования выражений;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преобразования числовы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 выражений, содержащих степени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рацио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нальным показателем;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свойства логарифмов для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преобразования логарифмических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выраже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иррациональные, показательные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рифмические уравнения, находить их решения с помощью равносильных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переходов или осуществляя проверку корней;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основные тригонометриче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ские формулы для преобразования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рическ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их выражений;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понятием: тригоном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етрическое уравнение, применять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необходимые формулы для решения ос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новных типов тригономет-рических уравнений;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моделировать реальные ситуации на языке алгебры, составлять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выражения,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уравнения, неравенства по условию задачи,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исследовать построенные модели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 использованием аппарата алгебры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Функции и графики: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фу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нкция, способы задания функции,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взаимно обратные функции, композиция фун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кций, график функции, выполнять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элементарные преоб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разо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вания графиков функций;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область определения и множест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 значений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функции, нули функции, промежутки знакопостоянства;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ями: чётные и нечётные функции,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периодические функции, промежутки мо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нотонности функции, максимумы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минимумы функции, наиболь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шее и наименьшее значение функции на про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межутке;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ями: степенна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я функция с натуральным и целым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показателем, график степенной функции с 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атуральным и целым показателем,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график корня n-ой степени как функции обратной степени с натуральным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показателем;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понятиями: линейная, квадрати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чная и дробно-линейная функции,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элементарное исследо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вание и построение их графиков;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показа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-тельная и логарифмическая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функции, их свойства и графики, использовать их графики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 решения уравнений;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тригонометрическая окружность,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определе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ние тригонометрическ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их функций числового аргумента;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графики функций для исследования процессов и зависимостей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 решении задач из других учебных предм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етов и реальной жизни, выражать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формулами зависимости между величинами;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375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Организовывать собствен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ную деятельность, исходя из цели и способов ее дости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жения, определенных руко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</w:rPr>
              <w:t xml:space="preserve">водителем.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регулятивными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Самоорганизация: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возникающим в познавательной и практической деятельности, в межличностных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отношениях;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приобретенный опыт;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4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Самоконтроль: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уметь оценивать риски и своевременно принимать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решения по их снижению;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5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Принятие себя и других: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признавать свое право и право других на ошибки;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6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none" w:color="000000" w:sz="4" w:space="0"/>
            </w:tcBorders>
            <w:tcW w:w="4163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Начала математического анализа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арифметическая и геометрическая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прогрессия, бесконечно убывающая геометрическая прогрессия, линейный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экспоненциальный рост, формула сложных процентов, иметь преставление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 константе;использовать прогрессии для решения реальных задач прикладного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характера;свободно оперировать понятиями: последовательность, способы задания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последовательностей, монотонные и ограниченные последовательности, понимать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основы зарождения математического анализа как анализа бесконечно малых;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непрерывные функции, точки разрыва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графика функции, асимптоты графика функции;свободно оперировать понятием: функция, непрерывная на отрезке,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свойства непрерывных функций для решения задач; свободно оперировать понятиями: первая и вторая производные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функции, касательная к графику функции;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вычислять производные суммы, произведения, частного и композиции двух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функций, знать производные элементарных функций; использовать геометрический и физический смысл производной для решения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Множества и логика: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множество, операции над множествами;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теоретико-множественный аппарат для описания реальных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процессов и явлений, при решении задач из других учебных предметов;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определение, теорема, уравнение-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следствие, свойство математического объекта, доказательство, равносильные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 и неравенства.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Числа и вычисления: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натуральное и целое число, множества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натуральных и целых чисел, использовать признаки делимости целых чисел, НОД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НОК натуральных чисел для решения задач, применять алгоритм Евклида;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 остатка по модулю, записывать натуральные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числа в различных позиционных системах счисления;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комплексное число и множество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комплексных чисел, представлять комплексные числа в алгебраической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тригонометрической форме, выполнять арифметические операции с ними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изображать на координатной плоскости.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 и неравенства: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иррациональные, показательные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логарифмические неравенства, находить их решения с помощью равносильных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переходов;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осуществлять отбор корней при решении тригонометрического уравнения;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вободно оперировать понятием тригонометрическое неравенство, применять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необходимые формулы для решения основных типов тригонометрических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неравенств;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система и совокупность уравнений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неравенств, равносильные системы и системы-следствия, находить решения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системы и совокупностей рациональных, иррациональных, показательных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логарифмических уравнений и неравенств;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рациональные, иррациональные, показательные, логарифмические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тригонометрические уравнения и неравенства, содержащие модули и параметры;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графические методы для решения уравнений и неравенств, а также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 с параметрами;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моделировать реальные ситуации на языке алгебры, составлять выражения,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уравнения, неравенства и их системы по условию задачи, исследовать построенные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 с использованием аппарата алгебры, интерпретировать полученный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результат.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Функции и графики: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строить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графики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композиции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Эффективно взаимодействовать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и работать в коллективе и команде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функций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помощью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элементарного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исследования и свойств композиции двух функций;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строить геометрические образы уравнений и неравенств на координатной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плоскости;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графики тригонометрических функций;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функции для моделирования и исследования реальных процессов.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Начала математического анализа: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производную для исследования функции на монотонность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экстремумы;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наибольшее и наименьшее значения функции непрерывной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 отрезке;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производную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нахождения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наилучшего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прикладных, в том числе социально-экономических, задачах, для определения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скорости и ускорения процесса, заданного формулой или графиком;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первообразная, определённый интеграл,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первообразные элементарных функций и вычислять интеграл по формуле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Ньютона–Лейбница;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площади плоских фигур и объёмы тел с помощью интеграла;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иметь представление о математическом моделировании на примере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составления дифференциальных уравнений;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прикладные задачи, в том числе социально-экономического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физического характера, средствами математического анализ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Планировать </w:t>
            </w:r>
            <w:r>
              <w:rPr>
                <w:rFonts w:ascii="Times New Roman" w:hAnsi="Times New Roman" w:eastAsia="Calibri" w:cs="Times New Roman"/>
              </w:rPr>
              <w:br/>
              <w:t xml:space="preserve">и реализовывать собственное профессиональное </w:t>
            </w:r>
            <w:r>
              <w:rPr>
                <w:rFonts w:ascii="Times New Roman" w:hAnsi="Times New Roman" w:eastAsia="Calibri" w:cs="Times New Roman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hAnsi="Times New Roman" w:eastAsia="Calibri" w:cs="Times New Roman"/>
              </w:rPr>
              <w:br/>
              <w:t xml:space="preserve">в профессиональной сфере, использовать знания по финансовой грамотности </w:t>
            </w:r>
            <w:r>
              <w:rPr>
                <w:rFonts w:ascii="Times New Roman" w:hAnsi="Times New Roman" w:eastAsia="Calibri" w:cs="Times New Roman"/>
              </w:rPr>
              <w:br/>
              <w:t xml:space="preserve">в различных жизненных ситуациях</w:t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none" w:color="000000" w:sz="4" w:space="0"/>
            </w:tcBorders>
            <w:tcW w:w="4163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numPr>
                <w:ilvl w:val="0"/>
                <w:numId w:val="30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универсальными коммуникативными действиями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Общение: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коммуни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кации во всех сферах жиз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невер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бальные средства обще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ния, понимать значение социальных знаков, рас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познавать предпосылки конфликтных ситуаций и смягчать конфликты;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владеть различными спосо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бами общения и взаимо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действия; аргументированно вести диалог, уметь смягчать конфликтные ситуации;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1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Совместная деятельность: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исполь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преимущества командной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индивидуальной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цели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совме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изовывать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овать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действия по ее достижению: составлять план действий, распределять роли с учетом мнений участников, об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суждать результаты сов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местной работы;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качество своего вклада и вклада каждого участника команды в общий результат по разработан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ным критериям;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предлагать новые учебные исследовательские и социаль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ные проекты, оценивать идеи с позиции новизны, ориги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нальности, практической значимости;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32"/>
              </w:numPr>
              <w:ind w:left="0" w:firstLine="0"/>
              <w:jc w:val="both"/>
              <w:spacing w:after="0" w:line="240" w:lineRule="auto"/>
              <w:tabs>
                <w:tab w:val="left" w:pos="178" w:leader="none"/>
                <w:tab w:val="left" w:pos="31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178" w:leader="none"/>
                <w:tab w:val="left" w:pos="319" w:leader="none"/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</w:tcBorders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/>
            <w:bookmarkStart w:id="4" w:name="_Toc118236682"/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bookmarkEnd w:id="4"/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площади плоских фигур и объёмы тел с помощью интеграла;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иметь представление о математическом моделировании на примере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составления дифференциальных уравнений;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прикладные задачи, в том числе социально-экономического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физического характера, средствами математического анализа.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обучающийся научится: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основными понятиями стереометрии при решении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задач и проведе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нии математических рассуждений;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аксиомы стереометрии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следствия из них при решении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геометрических задач;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ссифицировать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взаимное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расположениепрямыхв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пространстве,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плоскостей в пространстве, прямых и плоскостей в пространстве;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понятиями, связанными с углами в пространстве: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между прямыми в пространстве, между прямой и плоскостью;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понятиями, связанными с многогранниками;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распознавать основные виды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многогранников (призма, пирамида,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прямоугольный параллелепипед, куб);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классифицировать многогранники, выбирая основания для классификации;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понятиями, связанными с сечением многогранников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плоскостью;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параллельное, центральное и ортогональное проектирование фигур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 плоскость, выполнять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изображения фигур на плоскости; строить сечения многогранников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различными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методами,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(выносные) плоские чертежи из рисунков простых объёмных фигур: вид сверху,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сбоку, снизу;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вычислять площади поверхностей мно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гогранников (призма, пирамида),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еских тел с применением формул;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симметрия в пространстве, це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нтр, ось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плоскость симметрии, центр, ос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ь и плоскость симметрии фигуры;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соответствующими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векторам 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координатам в пространстве;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действия над векторами;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задачи на доказательство математических отношений и нахождение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геометрических величин, применяя известные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методы при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решении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математических задач повышенного и высокого уровня сложности;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ободно оперировать понятиями, связанными с движением в пространстве,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знать свойства движений;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выполнять изображения многогранником и тел вращения при параллельном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переносе, центральной симметрии,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зеркальной симметрии, при повороте вокруг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прямой, преобразования подобия;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строить сечения многогранников и тел вращения: сечения цилиндра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(параллельно и перпендикулярно оси), сечения конуса (параллельное основанию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проходящее через вершину), сечения шара;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методы построения сечений: метод следов, метод внутреннего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проектирования, метод переноса секущей плоскости;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доказывать геометрические утверждения;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геометрические факты для решения стереометрических задач,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предполагающих несколько шагов решения, если условия применения заданы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явной и неявной форме;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задачи на доказательство математических отношений и нахождение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геометрических величин;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программные средства и электронно-коммуникационные системы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 решении стереометрических задач;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полученные знания на практике: сравнивать, анализировать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оценивать реальные ситуации, применять изученные понятия, теоремы, свойства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процессе поиска решения математически сформулированной проблемы,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моделировать реальные ситуации на языке геометрии, исследовать построенные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модели с использованием геометрических понятий и теорем, аппарата алгебры,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решать практические задачи, связанные с нахождением геометрических величин;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иметь представления об основных этапах развития геометрии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ностей, применять стандар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ты антикоррупционного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Гражданского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гражданской позиции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щегося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как активного и ответственного члена российского общества;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своих консти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туционных прав и обязанностей, уважение закона и правопорядка;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принятие традиционных нацио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нальных, общечеловеческих гума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нистических и демократических ценностей; уважение ценностей иных культур, конфессий;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0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противостоять идеоло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гии экстремизма, национализма, ксенофобии, дискриминации по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религиозным, расовым, национальным признакам;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взаимодействовать с социальными институтами в соответствии с их функциями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назначением;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8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к гуманитарной и волонтерской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Патриотического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19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идейная убежденность, готовность к служению Отечеству и его защите, ответственность за его судьбу.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Духовно-нравственного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духовных ценностей российского народа;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нравственного сознания, этического поведения;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оценивать ситуацию и принимать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анные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уясь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морально-нрав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ственные нормы и ценности;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личного вклада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устойчивого будущего;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0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ответственное отношение к своим родителям,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созда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ию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семьи на основе осознанного принятия цен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ностей семейной жизни в соответствии с традициями народов России.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Эстетического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1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стремление проявлять качества творческой лично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граф, плоский граф, связный граф, путь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графе, цепь, цикл, дерево, степень вершины, дерево случайного эксперимента;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случайный эксперимент (опыт), случайное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событие, элементарное случайное событие (элементарный исход) случайного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опыта, находить вероятности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пытах с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равновозможными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элементарными событиями;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находить и формулировать события: пересечение, объединение данных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событий, событие, противоположное данному, использовать диаграммы Эйлера,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координатную прямую для решения задач, пользоваться формулой сложения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вероятностей для вероятностей двух и трех случайных событий;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оперировать понятиями: условная вероятность, умножение вероятностей,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независимые события, дерево случайного эксперимента, находить вероятности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 с помощью правила умножения, дерева случайного опыта, использовать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формулу полной вероятности, формулу Байеса при решении задач, определять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независимость событий по формуле и по организации случайного эксперимента;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применять изученные комбинаторные формулы для перечисления элементов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множеств, элементарных событий случайного опыта, решения задач по теории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вероятностей;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бинар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ный случайный опыт (испытание),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успех и неудача, независимые испытания, серия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испытаний, находить вероятности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событий: в серии испытаний до первого успеха, в серии испытаний Бернулли,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 опыте, связанном со случайным выбором из конечной совокупности;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сл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учайная величина, распределение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вероятностей,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диаграмма распределения,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бинарная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случайная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величина,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перировать понятиями: совместное распределение двух случайных величин,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использовать таблицу совместного распределения двух случайных величин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для выделения распределения каждой величины, определения независимости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случайных величин;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понятием мат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ематического ожидания случайной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величины (распределения), применять св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ойства математического ожидания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при решении задач, вычислять математическое ожидание биномиального 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геометрического распределений;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свободно оперировать понятиями: ди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сперсия, стандартное отклонение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случайной величины, применять свойст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ва дисперсии случайной величины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(распределения) при решении задач, вы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числять дисперсию и стандартное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отклонение геометрического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и биномиального распределений;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вычислять выборочные характеристик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 по данной выборке и оценивать 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арактеристики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генеральнойсовокупности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данных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повыборочным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характеристикам. Оценивать вероятности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событий и проверять простейшие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статистические гипотезы,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пользуясь изученными распределениями.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5" w:name="_Toc118236738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5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Физического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вредных привычек и иных форм причинения вреда физическому и психическому здоровью.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Экологического воспитания: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активное неприятие действий, приносящих вред окружающей среде;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опыта деятельности экологической направленности.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Ценности научного познания: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 миро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воззрения, соответствующе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политиче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коммуникации;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5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мотивация к познанию и творчеству, обучению и само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обучению на протяжении всей жизни, интерес к изучению социальных и гуманитарных дисциплин.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нальный интеллект, предпола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гающий сформированность: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саморегулирования, включающего самоконтроль, умение принимать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и способность овладевать новыми социальными практиками, осваивать типичные социальные роли;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эмпатии, включающей способ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26"/>
              </w:numPr>
              <w:ind w:left="0" w:firstLine="2"/>
              <w:jc w:val="both"/>
              <w:spacing w:after="0" w:line="240" w:lineRule="auto"/>
              <w:tabs>
                <w:tab w:val="left" w:pos="28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социальных навыков, включа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ющих способность выстраивать отношения с другими людьми, заботиться, проявлять интерес и разрешать конфликты.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22"/>
        </w:trPr>
        <w:tc>
          <w:tcPr>
            <w:shd w:val="clear" w:color="auto" w:fill="auto"/>
            <w:tcW w:w="3188" w:type="dxa"/>
            <w:textDirection w:val="lrTb"/>
            <w:noWrap w:val="false"/>
          </w:tcPr>
          <w:p>
            <w:pPr>
              <w:shd w:val="clear" w:color="auto" w:fill="ffffff"/>
              <w:rPr>
                <w:rFonts w:ascii="Helvetica" w:hAnsi="Helvetica" w:eastAsia="Times New Roman" w:cs="Helvetica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Helvetica" w:hAnsi="Helvetica" w:eastAsia="Times New Roman" w:cs="Helvetica"/>
                <w:color w:val="1a1a1a"/>
                <w:sz w:val="23"/>
                <w:szCs w:val="23"/>
                <w:lang w:eastAsia="ru-RU"/>
              </w:rPr>
              <w:t xml:space="preserve"> ПК</w:t>
            </w:r>
            <w:r>
              <w:rPr>
                <w:rFonts w:ascii="Helvetica" w:hAnsi="Helvetica" w:eastAsia="Times New Roman" w:cs="Helvetica"/>
                <w:color w:val="1a1a1a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Helvetica" w:hAnsi="Helvetica" w:eastAsia="Times New Roman" w:cs="Helvetica"/>
                <w:color w:val="1a1a1a"/>
                <w:sz w:val="23"/>
                <w:szCs w:val="23"/>
                <w:lang w:eastAsia="ru-RU"/>
              </w:rPr>
              <w:t xml:space="preserve">1.5.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Выполнять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расчеты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параметров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механической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обработки изготовления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деталей машин, в т.ч. с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применением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систем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автоматизированного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проектирования</w:t>
            </w:r>
            <w:r>
              <w:rPr>
                <w:rFonts w:ascii="Helvetica" w:hAnsi="Helvetica" w:eastAsia="Times New Roman" w:cs="Helvetica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Helvetica" w:hAnsi="Helvetica" w:eastAsia="Times New Roman" w:cs="Helvetica"/>
                <w:color w:val="1a1a1a"/>
                <w:sz w:val="23"/>
                <w:szCs w:val="23"/>
                <w:lang w:eastAsia="ru-RU"/>
              </w:rPr>
            </w:r>
          </w:p>
        </w:tc>
        <w:tc>
          <w:tcPr>
            <w:shd w:val="clear" w:color="auto" w:fill="auto"/>
            <w:tcW w:w="4073" w:type="dxa"/>
            <w:textDirection w:val="lrTb"/>
            <w:noWrap w:val="false"/>
          </w:tcPr>
          <w:p>
            <w:pPr>
              <w:ind w:firstLine="567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3582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1a1a1a"/>
                <w:sz w:val="24"/>
                <w:szCs w:val="24"/>
                <w:lang w:eastAsia="ru-RU"/>
              </w:rPr>
              <w:t xml:space="preserve">Овладение навыками-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выбора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технологических операций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и переходов обработки;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- выполнения расчётов с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помощью систем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автоматизированного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Helvetica" w:hAnsi="Helvetica" w:eastAsia="Times New Roman" w:cs="Helvetica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проектирования</w:t>
            </w:r>
            <w:r>
              <w:rPr>
                <w:rFonts w:ascii="Helvetica" w:hAnsi="Helvetica" w:eastAsia="Times New Roman" w:cs="Helvetica"/>
                <w:color w:val="1a1a1a"/>
                <w:sz w:val="23"/>
                <w:szCs w:val="23"/>
                <w:lang w:eastAsia="ru-RU"/>
              </w:rPr>
            </w:r>
            <w:r>
              <w:rPr>
                <w:rFonts w:ascii="Helvetica" w:hAnsi="Helvetica" w:eastAsia="Times New Roman" w:cs="Helvetica"/>
                <w:color w:val="1a1a1a"/>
                <w:sz w:val="23"/>
                <w:szCs w:val="23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4163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1a1a1a"/>
                <w:sz w:val="24"/>
                <w:szCs w:val="24"/>
                <w:lang w:eastAsia="ru-RU"/>
              </w:rPr>
              <w:t xml:space="preserve">Умения-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- рассчитывать</w:t>
            </w:r>
            <w:r>
              <w:rPr>
                <w:rFonts w:ascii="Times New Roman" w:hAnsi="Times New Roman" w:eastAsia="Times New Roman" w:cs="Times New Roman"/>
                <w:b/>
                <w:bCs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коэффициент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использования материала;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- рассчитывать штучное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время;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- производить расчёт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параметров механической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  <w:t xml:space="preserve">обработки с применением</w:t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1a1a1a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76" w:lineRule="auto"/>
        <w:shd w:val="clear" w:color="auto" w:fill="ffffff" w:themeFill="background1"/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notePr/>
          <w:endnotePr/>
          <w:type w:val="nextPage"/>
          <w:pgSz w:w="16838" w:h="11906" w:orient="landscape"/>
          <w:pgMar w:top="851" w:right="567" w:bottom="1134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shd w:val="clear" w:color="auto" w:fill="ffffff" w:themeFill="background1"/>
        <w:tabs>
          <w:tab w:val="left" w:pos="709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СТРУКТУРА И СОДЕРЖАНИЕ УЧЕБНОЙ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2.1. Объем учебной дисциплины и виды учебной работы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2666"/>
      </w:tblGrid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учебной работы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20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87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Самостоятельная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внеаудиторная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работа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96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106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ind w:firstLine="709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80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Индивидуальный проект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15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77"/>
        </w:trPr>
        <w:tc>
          <w:tcPr>
            <w:gridSpan w:val="2"/>
            <w:tcW w:w="5000" w:type="pc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естация на 1 курсе (2 семестр) в форме зачё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а, на 2 курсе (3 семестр) – в форме экзамена.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spacing w:after="12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567" w:left="1134" w:header="709" w:footer="709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ind w:firstLine="709"/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2.2. Тематический план и содержание учебной дисциплины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tbl>
      <w:tblPr>
        <w:tblStyle w:val="1019"/>
        <w:tblW w:w="14771" w:type="dxa"/>
        <w:tblInd w:w="6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884"/>
        <w:gridCol w:w="6"/>
        <w:gridCol w:w="341"/>
        <w:gridCol w:w="14"/>
        <w:gridCol w:w="98"/>
        <w:gridCol w:w="540"/>
        <w:gridCol w:w="7059"/>
        <w:gridCol w:w="1255"/>
        <w:gridCol w:w="1306"/>
        <w:gridCol w:w="2268"/>
      </w:tblGrid>
      <w:tr>
        <w:tblPrEx/>
        <w:trPr>
          <w:trHeight w:val="1055"/>
        </w:trPr>
        <w:tc>
          <w:tcPr>
            <w:gridSpan w:val="6"/>
            <w:tcW w:w="2883" w:type="dxa"/>
            <w:textDirection w:val="lrTb"/>
            <w:noWrap w:val="false"/>
          </w:tcPr>
          <w:p>
            <w:pPr>
              <w:pStyle w:val="1020"/>
              <w:ind w:left="511" w:right="494" w:firstLine="36"/>
              <w:spacing w:before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разделов</w:t>
            </w: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242" w:right="226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Содержание учебного материала (основное и п</w:t>
            </w:r>
            <w:bookmarkStart w:id="6" w:name="_bookmark3"/>
            <w:r/>
            <w:bookmarkEnd w:id="6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рофессионально-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ориентированное), лабораторные и практические занятия,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прикладной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модуль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(при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наличии)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303" w:right="211" w:hanging="60"/>
              <w:spacing w:before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20"/>
              <w:ind w:left="354" w:right="226" w:hanging="96"/>
              <w:spacing w:before="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компетенции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W w:w="2883" w:type="dxa"/>
            <w:textDirection w:val="lrTb"/>
            <w:noWrap w:val="false"/>
          </w:tcPr>
          <w:p>
            <w:pPr>
              <w:pStyle w:val="1020"/>
              <w:ind w:left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20"/>
              <w:ind w:left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10"/>
            <w:tcW w:w="14771" w:type="dxa"/>
            <w:textDirection w:val="lrTb"/>
            <w:noWrap w:val="false"/>
          </w:tcPr>
          <w:p>
            <w:pPr>
              <w:pStyle w:val="1020"/>
              <w:ind w:left="107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56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1. 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курса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математики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основной школы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ind w:left="500" w:right="488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tcBorders>
              <w:bottom w:val="none" w:color="000000" w:sz="4" w:space="0"/>
              <w:right w:val="none" w:color="000000" w:sz="4" w:space="0"/>
            </w:tcBorders>
            <w:tcW w:w="1884" w:type="dxa"/>
            <w:textDirection w:val="lrTb"/>
            <w:noWrap w:val="false"/>
          </w:tcPr>
          <w:p>
            <w:pPr>
              <w:pStyle w:val="1020"/>
              <w:ind w:left="107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5"/>
            <w:tcBorders>
              <w:left w:val="none" w:color="000000" w:sz="4" w:space="0"/>
              <w:bottom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1884" w:type="dxa"/>
            <w:vMerge w:val="restart"/>
            <w:textDirection w:val="lrTb"/>
            <w:noWrap w:val="false"/>
          </w:tcPr>
          <w:p>
            <w:pPr>
              <w:pStyle w:val="1020"/>
              <w:ind w:left="107" w:right="44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математики</w:t>
            </w:r>
            <w:r>
              <w:rPr>
                <w:rFonts w:ascii="Times New Roman" w:hAnsi="Times New Roman" w:cs="Times New Roman"/>
                <w:spacing w:val="-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освоении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999" w:type="dxa"/>
            <w:vMerge w:val="restart"/>
            <w:textDirection w:val="lrTb"/>
            <w:noWrap w:val="false"/>
          </w:tcPr>
          <w:p>
            <w:pPr>
              <w:pStyle w:val="1020"/>
              <w:ind w:right="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ind w:right="93"/>
              <w:jc w:val="right"/>
              <w:spacing w:before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Базовые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знания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умения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математике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профессиональной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повседневной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деятельности.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ind w:left="98" w:right="86"/>
              <w:jc w:val="center"/>
              <w:spacing w:before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9" w:right="148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ОК-06,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9" w:right="148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24"/>
        </w:trPr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18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99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vMerge w:val="restart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ТЗ.1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11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  <w:right w:val="none" w:color="000000" w:sz="4" w:space="0"/>
            </w:tcBorders>
            <w:tcW w:w="1884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</w:tcBorders>
            <w:tcW w:w="999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ind w:right="84"/>
              <w:spacing w:before="1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213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 w:right="93"/>
              <w:jc w:val="both"/>
              <w:tabs>
                <w:tab w:val="left" w:pos="2622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вычисления.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преобразования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right w:val="none" w:color="000000" w:sz="4" w:space="0"/>
            </w:tcBorders>
            <w:tcW w:w="7059" w:type="dxa"/>
            <w:textDirection w:val="lrTb"/>
            <w:noWrap w:val="false"/>
          </w:tcPr>
          <w:p>
            <w:pPr>
              <w:pStyle w:val="1020"/>
              <w:ind w:left="108" w:right="196"/>
              <w:spacing w:before="6"/>
              <w:tabs>
                <w:tab w:val="left" w:pos="1494" w:leader="none"/>
                <w:tab w:val="left" w:pos="2234" w:leader="none"/>
                <w:tab w:val="left" w:pos="4514" w:leader="none"/>
                <w:tab w:val="left" w:pos="4979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Действия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над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положительными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отрицательными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обыкновенными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десятичными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дробями.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8"/>
              <w:spacing w:before="1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Действия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степенями,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сокращенного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умножения.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left w:val="none" w:color="000000" w:sz="4" w:space="0"/>
            </w:tcBorders>
            <w:tcW w:w="1255" w:type="dxa"/>
            <w:textDirection w:val="lrTb"/>
            <w:noWrap w:val="false"/>
          </w:tcPr>
          <w:p>
            <w:pPr>
              <w:pStyle w:val="1020"/>
              <w:ind w:left="135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ТЗ.2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11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ind w:left="107" w:right="97"/>
              <w:spacing w:before="4"/>
              <w:tabs>
                <w:tab w:val="left" w:pos="248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плоскости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1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913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 w:right="97"/>
              <w:spacing w:before="4"/>
              <w:tabs>
                <w:tab w:val="left" w:pos="2488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плоских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фигур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в машиностроении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площадь.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8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Практико-ориентированные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задачи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курсе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геометрии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ПЗ.1-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13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Простые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проценты,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разные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способы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вычисления.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Сложные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ПЗ.1-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6"/>
              <w:jc w:val="both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Системы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 w:right="96"/>
              <w:jc w:val="both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Линейные,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квадратные,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дробно-линейные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линейных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66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9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13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Прямые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плоскости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пространстве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5"/>
              <w:spacing w:before="187"/>
              <w:tabs>
                <w:tab w:val="left" w:pos="185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понятия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стереометрии.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Расположение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прямых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ind w:left="95" w:right="86"/>
              <w:jc w:val="center"/>
              <w:spacing w:before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ОК-03,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04,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95" w:right="86"/>
              <w:jc w:val="center"/>
              <w:spacing w:before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95" w:right="84"/>
              <w:jc w:val="center"/>
              <w:spacing w:before="154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1350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 w:right="92" w:firstLine="67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Предмет стереометрии. Основные понятия (точка, прямая, плоскость,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пространство).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аксиомы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стереометрии.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Пересекающиеся,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скрещивающиеся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прямые.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Признак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скрещивающихся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прямых.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пространственные фигуры.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ТЗ.3-4.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48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 w:right="93"/>
              <w:tabs>
                <w:tab w:val="left" w:pos="1413" w:leader="none"/>
                <w:tab w:val="left" w:pos="2622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прямых,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прямой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плоскости,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88" w:firstLine="67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Параллельные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прямая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плоскость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фигур в машиностроении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Определение.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Признак.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(с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доказательством).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Определение. Признак.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доказательством).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Тетраэдр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элементы.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 и его элементы. Свойства противоположных граней 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диагоналей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параллелепипеда.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Построение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-2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11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9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2.4.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3"/>
              <w:tabs>
                <w:tab w:val="left" w:pos="160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перпендикулярах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6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8" w:right="90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Теорема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трех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перпендикулярах.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Доказательство.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Угол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прямой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плоскостью.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3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Угол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плоскостями.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ТЗ.5-6.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11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2.5.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494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Параллельные,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перпендикулярные,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скрещивающиеся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1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Аксиомы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стереометрии.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Перпендикулярность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двух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прямых,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перпендикулярных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перпендикулярность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плоскостей в машиностроении.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67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7-12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11"/>
              <w:jc w:val="center"/>
              <w:spacing w:before="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2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1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Декартовы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tabs>
                <w:tab w:val="left" w:pos="1580" w:leader="none"/>
                <w:tab w:val="left" w:pos="3171" w:leader="none"/>
                <w:tab w:val="left" w:pos="3560" w:leader="none"/>
                <w:tab w:val="left" w:pos="5405" w:leader="none"/>
                <w:tab w:val="left" w:pos="7064" w:leader="none"/>
                <w:tab w:val="left" w:pos="810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Декартовы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координаты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пространстве.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Простейшие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задачи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7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1"/>
              <w:tabs>
                <w:tab w:val="left" w:pos="117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пространстве.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координатах.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Расстояние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двумя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точками,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координаты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середины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7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1"/>
              <w:tabs>
                <w:tab w:val="left" w:pos="203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между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отрезка.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1"/>
              <w:tabs>
                <w:tab w:val="left" w:pos="178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точками.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ind w:left="107"/>
              <w:spacing w:before="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</w:t>
            </w:r>
            <w:r>
              <w:rPr>
                <w:rFonts w:ascii="Times New Roman" w:hAnsi="Times New Roman" w:cs="Times New Roman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середины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8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ТЗ.7-10.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4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отрезка.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spacing w:before="187"/>
              <w:tabs>
                <w:tab w:val="left" w:pos="262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пространстве.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85"/>
              <w:spacing w:before="1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Угол между векторами.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Скалярное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произведение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векторов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ind w:left="95" w:right="88"/>
              <w:jc w:val="center"/>
              <w:spacing w:before="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ОК-03,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04,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95" w:right="88"/>
              <w:jc w:val="center"/>
              <w:spacing w:before="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95" w:right="86"/>
              <w:jc w:val="center"/>
              <w:spacing w:before="15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1946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7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Векторы в пространстве. Сложение и вычитание векторов. Умножение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вектора на число. Компланарные векторы. Скалярное произведение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векторов.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Разложение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некомпланарным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векторам.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Координаты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вектора,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скалярное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произведение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векторов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координатах,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угол между векторами, угол между прямой и плоскостью, угол между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плоскостями.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10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7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Практическое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175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Практико-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ориентированные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7" w:right="93"/>
              <w:tabs>
                <w:tab w:val="left" w:pos="4909" w:leader="none"/>
                <w:tab w:val="left" w:pos="6706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 w:right="494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плоскость.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расстояний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площадей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плоскости.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расчеты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машиностроении.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4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 w:right="494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ПЗ.1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3-20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8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75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0"/>
              <w:ind w:left="107" w:right="95"/>
              <w:tabs>
                <w:tab w:val="left" w:pos="1276" w:leader="none"/>
                <w:tab w:val="left" w:pos="1792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  <w:t xml:space="preserve">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Основы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тригонометрии.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50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3"/>
              <w:tabs>
                <w:tab w:val="left" w:pos="1110" w:leader="none"/>
                <w:tab w:val="left" w:pos="2209" w:leader="none"/>
                <w:tab w:val="left" w:pos="2622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произвольного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угла,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Радианная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градусная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мера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Радианная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мера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Поворот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точки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вокруг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координат.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синуса, косинуса, тангенса и котангенса. Знаки синуса,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косинуса,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тангенса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котангенса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четвертям.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Зависимость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между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синусом,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косинусом,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тангенсом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котангенсом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одного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того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spacing w:before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95" w:right="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ОК-06,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95" w:right="84"/>
              <w:jc w:val="center"/>
              <w:spacing w:before="15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ТЗ.11-12.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7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49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тождества.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spacing w:before="1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приведения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тождества.</w:t>
            </w:r>
            <w:r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Синус,</w:t>
            </w:r>
            <w:r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косинус,</w:t>
            </w:r>
            <w:r>
              <w:rPr>
                <w:rFonts w:ascii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тангенс</w:t>
            </w:r>
            <w:r>
              <w:rPr>
                <w:rFonts w:ascii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котангенс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углов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α</w:t>
            </w:r>
            <w:r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приведения.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14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ТЗ.13-14.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94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Синус,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косинус,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тангенс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суммы и разности двух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3"/>
              <w:jc w:val="both"/>
              <w:spacing w:before="149"/>
              <w:tabs>
                <w:tab w:val="left" w:pos="22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Синус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косинус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двойного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угла.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половинного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Сумма и разность синусов. Сумма и разность косинусов. Синус и косинус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двойного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половинного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Преобразования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суммы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тригонометрических функций в произведение и произведения в сумму.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Выражение тригонометрических функций через тангенс половинного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Преобразования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простейших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21-30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Практическое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4"/>
              <w:jc w:val="both"/>
              <w:tabs>
                <w:tab w:val="left" w:pos="1842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задания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Область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определения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множество</w:t>
            </w:r>
            <w:r>
              <w:rPr>
                <w:rFonts w:ascii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значений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Чётность,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нечётность,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периодичность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задания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ТЗ.15-16.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50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 w:right="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функции,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множество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Чётность,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нечётность,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периодичность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графики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cos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sin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tg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tg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ТЗ.17-18.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shd w:val="clear" w:color="auto" w:fill="ffffff" w:themeFill="background1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13"/>
        </w:trPr>
        <w:tc>
          <w:tcPr>
            <w:gridSpan w:val="6"/>
            <w:shd w:val="clear" w:color="auto" w:fill="ffffff" w:themeFill="background1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4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графиков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tabs>
                <w:tab w:val="left" w:pos="2874" w:leader="none"/>
                <w:tab w:val="left" w:pos="4262" w:leader="none"/>
                <w:tab w:val="left" w:pos="6875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Сжатие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растяжение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графиков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тригонометрических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функций.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8"/>
              <w:spacing w:befor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Преобразование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графиков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shd w:val="clear" w:color="auto" w:fill="ffffff" w:themeFill="background1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18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-27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Практическая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8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Описание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производственных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процессов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помощью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1"/>
              <w:spacing w:before="4"/>
              <w:tabs>
                <w:tab w:val="left" w:pos="2376" w:leader="none"/>
                <w:tab w:val="left" w:pos="3787" w:leader="none"/>
                <w:tab w:val="left" w:pos="6604" w:leader="none"/>
                <w:tab w:val="left" w:pos="8101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свойств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тригонометрических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функций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профессиональных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токаря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8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31-3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8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8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ind w:left="107" w:right="4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 w:right="4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Обратные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тригонометрические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18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-3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ind w:left="107" w:right="4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 w:right="4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простейших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vMerge w:val="restart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93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3-4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3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0"/>
              <w:ind w:left="107" w:right="16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5.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Производная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функции,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применение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ее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43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 w:right="9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дифференцирования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числовой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последовательности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задания.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числовых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последовательностей.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предела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последовательности.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пределов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последовательностей.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Предел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бесконечности.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Предел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точке.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Приращение аргумента. Приращение функции. Задачи, приводящие 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понятию производной. Определение производной.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отыскания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ТЗ.19-20.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ind w:left="95" w:right="88"/>
              <w:jc w:val="center"/>
              <w:spacing w:before="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ОК-06,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1890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tcBorders>
              <w:left w:val="none" w:color="000000" w:sz="4" w:space="0"/>
              <w:bottom w:val="non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1890" w:type="dxa"/>
            <w:vMerge w:val="restart"/>
            <w:textDirection w:val="lrTb"/>
            <w:noWrap w:val="false"/>
          </w:tcPr>
          <w:p>
            <w:pPr>
              <w:pStyle w:val="1020"/>
              <w:ind w:left="107" w:right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произведения,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pStyle w:val="1020"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суммы,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Формулы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дифференцирования.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ind w:left="95" w:right="84"/>
              <w:jc w:val="center"/>
              <w:spacing w:before="13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873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189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</w:tcBorders>
            <w:tcW w:w="99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ТЗ.21-22.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Производная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сложной функции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3"/>
              <w:spacing w:before="4"/>
              <w:tabs>
                <w:tab w:val="left" w:pos="1852" w:leader="none"/>
                <w:tab w:val="left" w:pos="3019" w:leader="none"/>
                <w:tab w:val="left" w:pos="4257" w:leader="none"/>
                <w:tab w:val="left" w:pos="594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сложной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функции.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Производная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тригонометрических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функций.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Производная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ТЗ.5-6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Геометрический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vMerge w:val="restart"/>
            <w:textDirection w:val="lrTb"/>
            <w:noWrap w:val="false"/>
          </w:tcPr>
          <w:p>
            <w:pPr>
              <w:pStyle w:val="1020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314" w:type="dxa"/>
            <w:vMerge w:val="continue"/>
            <w:textDirection w:val="lrTb"/>
            <w:noWrap w:val="false"/>
          </w:tcPr>
          <w:p>
            <w:pPr>
              <w:pStyle w:val="1020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1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Геометрический</w:t>
            </w:r>
            <w:r>
              <w:rPr>
                <w:rFonts w:ascii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</w:t>
            </w:r>
            <w:r>
              <w:rPr>
                <w:rFonts w:ascii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</w:t>
            </w:r>
            <w:r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</w:t>
            </w:r>
            <w:r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угловой</w:t>
            </w:r>
            <w:r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коэффициент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8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6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касательной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</w:t>
            </w:r>
            <w:r>
              <w:rPr>
                <w:rFonts w:ascii="Times New Roman" w:hAnsi="Times New Roman" w:cs="Times New Roman"/>
                <w:spacing w:val="7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графику</w:t>
            </w:r>
            <w:r>
              <w:rPr>
                <w:rFonts w:ascii="Times New Roman" w:hAnsi="Times New Roman" w:cs="Times New Roman"/>
                <w:spacing w:val="7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7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точке.</w:t>
            </w:r>
            <w:r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</w:t>
            </w:r>
            <w:r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касательной</w:t>
            </w:r>
            <w:r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2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6"/>
              <w:spacing w:befor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графику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</w:t>
            </w:r>
            <w:r>
              <w:rPr>
                <w:rFonts w:ascii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</w:t>
            </w:r>
            <w:r>
              <w:rPr>
                <w:rFonts w:ascii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составления</w:t>
            </w:r>
            <w:r>
              <w:rPr>
                <w:rFonts w:ascii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касательной</w:t>
            </w:r>
            <w:r>
              <w:rPr>
                <w:rFonts w:ascii="Times New Roman" w:hAnsi="Times New Roman" w:cs="Times New Roman"/>
                <w:spacing w:val="9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9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6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графику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23-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24.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1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tabs>
                <w:tab w:val="left" w:pos="203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смысл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Физический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(механический)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мгновенная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скорость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83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6"/>
              <w:spacing w:before="1"/>
              <w:tabs>
                <w:tab w:val="left" w:pos="262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6"/>
              <w:spacing w:befor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момент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времени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′</w:t>
            </w:r>
            <w:r>
              <w:rPr>
                <w:rFonts w:ascii="Times New Roman" w:hAnsi="Times New Roman" w:cs="Times New Roman"/>
                <w:spacing w:val="-5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56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6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ПЗ.28-37.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6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Монотонность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spacing w:befor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right="97"/>
              <w:jc w:val="right"/>
              <w:spacing w:befor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Точки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экстремума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240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6"/>
              <w:spacing w:before="4"/>
              <w:tabs>
                <w:tab w:val="left" w:pos="1777" w:leader="none"/>
                <w:tab w:val="left" w:pos="2146" w:leader="none"/>
                <w:tab w:val="left" w:pos="3471" w:leader="none"/>
                <w:tab w:val="left" w:pos="4734" w:leader="none"/>
                <w:tab w:val="left" w:pos="6462" w:leader="none"/>
                <w:tab w:val="left" w:pos="8094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Возрастание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убывание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функции,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соответствие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возрастания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6"/>
              <w:spacing w:befor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убывания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знаку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производной.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высшего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6"/>
              <w:spacing w:before="10"/>
              <w:tabs>
                <w:tab w:val="left" w:pos="1388" w:leader="none"/>
                <w:tab w:val="left" w:pos="3185" w:leader="none"/>
                <w:tab w:val="left" w:pos="4107" w:leader="none"/>
                <w:tab w:val="left" w:pos="5184" w:leader="none"/>
                <w:tab w:val="left" w:pos="6934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порядка,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соответствие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знака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второй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производной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выпуклости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6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(вогнутости)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7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отрезке.</w:t>
            </w:r>
            <w:r>
              <w:rPr>
                <w:rFonts w:ascii="Times New Roman" w:hAnsi="Times New Roman" w:cs="Times New Roman"/>
                <w:spacing w:val="7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Задачи</w:t>
            </w:r>
            <w:r>
              <w:rPr>
                <w:rFonts w:ascii="Times New Roman" w:hAnsi="Times New Roman" w:cs="Times New Roman"/>
                <w:spacing w:val="7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максимум</w:t>
            </w:r>
            <w:r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минимум.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6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асимптоты,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</w:t>
            </w:r>
            <w:r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определения.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6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построения</w:t>
            </w:r>
            <w:r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графика</w:t>
            </w:r>
            <w:r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помощью</w:t>
            </w:r>
            <w:r>
              <w:rPr>
                <w:rFonts w:ascii="Times New Roman" w:hAnsi="Times New Roman" w:cs="Times New Roman"/>
                <w:spacing w:val="4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производной.</w:t>
            </w:r>
            <w:r>
              <w:rPr>
                <w:rFonts w:ascii="Times New Roman" w:hAnsi="Times New Roman" w:cs="Times New Roman"/>
                <w:spacing w:val="3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Дробно-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ind w:left="106"/>
              <w:spacing w:before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линейная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18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6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ТЗ.7-8.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5"/>
              <w:spacing w:before="187"/>
              <w:tabs>
                <w:tab w:val="left" w:pos="262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оптимального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помощью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практических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8" w:right="9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Наименьшее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наибольшее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2573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39-45-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7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66"/>
        </w:trPr>
        <w:tc>
          <w:tcPr>
            <w:gridSpan w:val="8"/>
            <w:tcW w:w="11197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Многогранники и тела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вращения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gridSpan w:val="8"/>
            <w:tcW w:w="111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4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vMerge w:val="restart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4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0"/>
              <w:spacing w:before="1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Вершины,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ребра,</w:t>
            </w:r>
            <w:r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многогранника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ind w:left="95" w:right="88"/>
              <w:jc w:val="center"/>
              <w:spacing w:before="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ОК-06,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 w:right="92"/>
              <w:spacing w:before="4"/>
              <w:tabs>
                <w:tab w:val="left" w:pos="1286" w:leader="none"/>
                <w:tab w:val="left" w:pos="3227" w:leader="none"/>
                <w:tab w:val="left" w:pos="3839" w:leader="none"/>
                <w:tab w:val="left" w:pos="5248" w:leader="none"/>
                <w:tab w:val="left" w:pos="6570" w:leader="none"/>
                <w:tab w:val="left" w:pos="754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многогранника.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элементы: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вершины,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ребра,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грани.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Диагональ.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Выпуклые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невыпуклые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многогранники.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ТЗ.25.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ind w:left="834" w:right="823"/>
              <w:jc w:val="center"/>
              <w:spacing w:before="15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308" w:firstLine="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Призма,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составляющие,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сечение. Прямая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правильная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 w:right="94"/>
              <w:spacing w:before="4"/>
              <w:tabs>
                <w:tab w:val="left" w:pos="1422" w:leader="none"/>
                <w:tab w:val="left" w:pos="262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призмы.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основания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боковые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грани.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Высота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призмы.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Прямая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наклонная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призма.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Правильная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призма.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сечение.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5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 w:right="94"/>
              <w:spacing w:before="4"/>
              <w:tabs>
                <w:tab w:val="left" w:pos="1422" w:leader="none"/>
                <w:tab w:val="left" w:pos="262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3"/>
              <w:jc w:val="both"/>
              <w:tabs>
                <w:tab w:val="left" w:pos="2193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куб.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куба,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89"/>
              <w:spacing w:before="4"/>
              <w:tabs>
                <w:tab w:val="left" w:pos="2308" w:leader="none"/>
                <w:tab w:val="left" w:pos="3518" w:leader="none"/>
                <w:tab w:val="left" w:pos="5510" w:leader="none"/>
                <w:tab w:val="left" w:pos="7802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прямоугольного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параллелепипеда,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куб.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куба,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параллелепипеда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ТЗ.9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4"/>
              <w:tabs>
                <w:tab w:val="left" w:pos="1394" w:leader="none"/>
                <w:tab w:val="left" w:pos="1561" w:leader="none"/>
                <w:tab w:val="left" w:pos="248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составляющие,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Правильная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Усеченная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пирамида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Пирамида</w:t>
            </w:r>
            <w:r>
              <w:rPr>
                <w:rFonts w:ascii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элементы.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пирамиды.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Правильная</w:t>
            </w:r>
            <w:r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пирамида.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Усеченная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пирамида.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ТЗ.10.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Боковая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полная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поверхность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призмы,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Площадь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боковой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полной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поверхности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призмы,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пирамиды.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ТЗ.11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4"/>
              <w:tabs>
                <w:tab w:val="left" w:pos="1727" w:leader="none"/>
                <w:tab w:val="left" w:pos="2193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Симметрия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кубе,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призме,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Симметрия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относительно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точки,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прямой,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плоскости.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Симметрия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кубе,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параллелепипеде,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призме,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ТЗ.12.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85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Примеры</w:t>
            </w:r>
            <w:r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симметрий</w:t>
            </w:r>
            <w:r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03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Симметрия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природе,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архитектуре,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технике,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быту.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ПЗ.46-51.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6"/>
              <w:spacing w:before="4"/>
              <w:tabs>
                <w:tab w:val="left" w:pos="250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многогранники,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 w:right="96"/>
              <w:spacing w:before="4"/>
              <w:tabs>
                <w:tab w:val="left" w:pos="250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 w:right="96"/>
              <w:spacing w:before="4"/>
              <w:tabs>
                <w:tab w:val="left" w:pos="1466" w:leader="none"/>
                <w:tab w:val="left" w:pos="3287" w:leader="none"/>
                <w:tab w:val="left" w:pos="5407" w:leader="none"/>
                <w:tab w:val="left" w:pos="6878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правильного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многогранника.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правильных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многогранников.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ПЗ.38-47.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4"/>
              <w:tabs>
                <w:tab w:val="left" w:pos="2399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Цилиндр,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его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составляющие.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цилиндра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89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Цилиндр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его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элементы.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цилиндра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(параллельное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основанию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оси).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Развертка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цилиндра.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ТЗ.13.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spacing w:before="185"/>
              <w:tabs>
                <w:tab w:val="left" w:pos="2402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Конус,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его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60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составляющие.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конуса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2"/>
              <w:spacing w:before="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Конус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его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элементы.</w:t>
            </w:r>
            <w:r>
              <w:rPr>
                <w:rFonts w:ascii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конуса</w:t>
            </w:r>
            <w:r>
              <w:rPr>
                <w:rFonts w:ascii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(параллельное</w:t>
            </w:r>
            <w:r>
              <w:rPr>
                <w:rFonts w:ascii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основанию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проходящее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через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вершину),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конические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сечения.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Развертка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конуса.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ТЗ.14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4"/>
              <w:jc w:val="both"/>
              <w:tabs>
                <w:tab w:val="left" w:pos="2078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Усеченный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конус.</w:t>
            </w:r>
            <w:r>
              <w:rPr>
                <w:rFonts w:ascii="Times New Roman" w:hAnsi="Times New Roman" w:cs="Times New Roman"/>
                <w:spacing w:val="-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усеченного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конуса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Усеченный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конус.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Его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образующая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высота.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усеченного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 w:right="96"/>
              <w:tabs>
                <w:tab w:val="left" w:pos="926" w:leader="none"/>
                <w:tab w:val="left" w:pos="1389" w:leader="none"/>
                <w:tab w:val="left" w:pos="250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Шар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сфера,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сечения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Шар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сфера.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Взаимное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расположение сферы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плоскости.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Сечение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шара,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сферы.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ТЗ.16.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6.13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4"/>
              <w:jc w:val="both"/>
              <w:tabs>
                <w:tab w:val="left" w:pos="146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Отношение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подобных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 w:right="94"/>
              <w:jc w:val="both"/>
              <w:tabs>
                <w:tab w:val="left" w:pos="1468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0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куба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прямоугольного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параллелепипеда.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цилиндра.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объемов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подобных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ТЗ.17.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20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8"/>
              <w:tabs>
                <w:tab w:val="left" w:pos="1334" w:leader="none"/>
                <w:tab w:val="left" w:pos="1749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площади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поверхностей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Объемы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пирамиды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конуса.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шара.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поверхностей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ТЗ.18.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Комбинации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многогранников</w:t>
            </w:r>
            <w:r>
              <w:rPr>
                <w:rFonts w:ascii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вращения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Комбинации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геометрических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ПЗ.48-59.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4"/>
            <w:tcBorders>
              <w:bottom w:val="none" w:color="000000" w:sz="4" w:space="0"/>
              <w:right w:val="none" w:color="000000" w:sz="4" w:space="0"/>
            </w:tcBorders>
            <w:tcW w:w="2245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left w:val="none" w:color="000000" w:sz="4" w:space="0"/>
              <w:bottom w:val="none" w:color="000000" w:sz="4" w:space="0"/>
            </w:tcBorders>
            <w:tcW w:w="63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firstLine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Использование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комбинаций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многогранников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вращения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практико-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ориентированных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задачах.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1974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ПЗ.60-71.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6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67"/>
        </w:trPr>
        <w:tc>
          <w:tcPr>
            <w:gridSpan w:val="8"/>
            <w:tcW w:w="11197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7.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Первообразная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функции,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применение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ее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432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111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spacing w:before="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94" w:right="8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6" w:right="152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ОК-06,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6" w:right="152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320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8"/>
              <w:spacing w:before="131"/>
              <w:tabs>
                <w:tab w:val="left" w:pos="178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Первообразная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Правила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первообразных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4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 w:right="99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831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ind w:left="95" w:right="86"/>
              <w:jc w:val="center"/>
              <w:spacing w:before="3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1192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 w:right="993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7" w:right="90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восстановлении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закона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движения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известной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скорости.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интегрирования.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первообразной  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 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 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).  </w:t>
            </w:r>
            <w:r>
              <w:rPr>
                <w:rFonts w:ascii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  </w:t>
            </w:r>
            <w:r>
              <w:rPr>
                <w:rFonts w:ascii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  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 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связь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первообразной</w:t>
            </w:r>
            <w:r>
              <w:rPr>
                <w:rFonts w:ascii="Times New Roman" w:hAnsi="Times New Roman" w:cs="Times New Roman"/>
                <w:spacing w:val="9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9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9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производной,</w:t>
            </w:r>
            <w:r>
              <w:rPr>
                <w:rFonts w:ascii="Times New Roman" w:hAnsi="Times New Roman" w:cs="Times New Roman"/>
                <w:spacing w:val="9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вычисление</w:t>
            </w:r>
            <w:r>
              <w:rPr>
                <w:rFonts w:ascii="Times New Roman" w:hAnsi="Times New Roman" w:cs="Times New Roman"/>
                <w:spacing w:val="9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первообразной</w:t>
            </w:r>
            <w:r>
              <w:rPr>
                <w:rFonts w:ascii="Times New Roman" w:hAnsi="Times New Roman" w:cs="Times New Roman"/>
                <w:spacing w:val="9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 w:right="993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данной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Таблица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нахождения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первообразных.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первообразной.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7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13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53"/>
        </w:trPr>
        <w:tc>
          <w:tcPr>
            <w:gridSpan w:val="6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 w:right="96"/>
              <w:tabs>
                <w:tab w:val="left" w:pos="1749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криволинейной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трапеции.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Формула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Ньютона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Лейбница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9" w:right="90"/>
              <w:jc w:val="bot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Задачи,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приводящие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понятию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вычислении площади криволинейной трапеции, о перемещении точки.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Геометрический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определенного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интеграла.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Формула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Ньютона—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Лейбница.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28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13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5"/>
            <w:tcBorders>
              <w:bottom w:val="none" w:color="000000" w:sz="4" w:space="0"/>
              <w:right w:val="none" w:color="000000" w:sz="4" w:space="0"/>
            </w:tcBorders>
            <w:tcW w:w="234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  <w:bottom w:val="non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2343" w:type="dxa"/>
            <w:vMerge w:val="restart"/>
            <w:textDirection w:val="lrTb"/>
            <w:noWrap w:val="false"/>
          </w:tcPr>
          <w:p>
            <w:pPr>
              <w:pStyle w:val="1020"/>
              <w:ind w:left="107" w:right="2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Неопределенный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интегралы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</w:tcBorders>
            <w:tcW w:w="540" w:type="dxa"/>
            <w:vMerge w:val="restart"/>
            <w:textDirection w:val="lrTb"/>
            <w:noWrap w:val="false"/>
          </w:tcPr>
          <w:p>
            <w:pPr>
              <w:pStyle w:val="1020"/>
              <w:ind w:left="2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неопределенного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интеграла.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5"/>
        </w:trPr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234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</w:tcBorders>
            <w:tcW w:w="54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9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ТЗ.19.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13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9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tabs>
                <w:tab w:val="left" w:pos="2483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об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84"/>
              <w:spacing w:before="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определенном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интеграле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криволинейной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трапеции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9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Геометрический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смысл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определенного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интеграла.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73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9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ТЗ.20.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13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798"/>
              <w:spacing w:before="1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Определенный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жизни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9" w:right="90"/>
              <w:tabs>
                <w:tab w:val="left" w:pos="4911" w:leader="none"/>
                <w:tab w:val="left" w:pos="6708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66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9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Геометрический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определенного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интеграла.</w:t>
            </w:r>
            <w:r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Формула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Ньютона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9"/>
              <w:spacing w:before="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Лейбница.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35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non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9"/>
              <w:spacing w:before="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применение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интеграла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вычисления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физических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величин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площадей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non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667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9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ПЗ.52-57.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13"/>
              <w:jc w:val="center"/>
              <w:spacing w:before="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65"/>
        </w:trPr>
        <w:tc>
          <w:tcPr>
            <w:gridSpan w:val="8"/>
            <w:tcW w:w="11197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Степени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корни.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  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Степенная</w:t>
            </w: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функция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non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433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7"/>
        </w:trPr>
        <w:tc>
          <w:tcPr>
            <w:gridSpan w:val="8"/>
            <w:tcW w:w="1119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89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77"/>
              <w:spacing w:before="1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Степенная функция, ее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По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ня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т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 w:cs="Times New Roman"/>
                <w:spacing w:val="6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к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ор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н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я</w:t>
            </w:r>
            <w:r>
              <w:rPr>
                <w:rFonts w:ascii="Times New Roman" w:hAnsi="Times New Roman" w:cs="Times New Roman"/>
                <w:spacing w:val="5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 xml:space="preserve">n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ой</w:t>
            </w:r>
            <w:r>
              <w:rPr>
                <w:rFonts w:ascii="Times New Roman" w:hAnsi="Times New Roman" w:cs="Times New Roman"/>
                <w:spacing w:val="6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position w:val="2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т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п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н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8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3"/>
                <w:position w:val="2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з</w:t>
            </w:r>
            <w:r>
              <w:rPr>
                <w:rFonts w:ascii="Times New Roman" w:hAnsi="Times New Roman" w:cs="Times New Roman"/>
                <w:spacing w:val="8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д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ей</w:t>
            </w:r>
            <w:r>
              <w:rPr>
                <w:rFonts w:ascii="Times New Roman" w:hAnsi="Times New Roman" w:cs="Times New Roman"/>
                <w:spacing w:val="-3"/>
                <w:position w:val="2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т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т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 w:cs="Times New Roman"/>
                <w:spacing w:val="-4"/>
                <w:position w:val="2"/>
                <w:sz w:val="24"/>
                <w:szCs w:val="24"/>
                <w:lang w:val="ru-RU"/>
              </w:rPr>
              <w:t xml:space="preserve">л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ьн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 w:cs="Times New Roman"/>
                <w:spacing w:val="1"/>
                <w:position w:val="2"/>
                <w:sz w:val="24"/>
                <w:szCs w:val="24"/>
                <w:lang w:val="ru-RU"/>
              </w:rPr>
              <w:t xml:space="preserve">г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о</w:t>
            </w:r>
            <w:r>
              <w:rPr>
                <w:rFonts w:ascii="Times New Roman" w:hAnsi="Times New Roman" w:cs="Times New Roman"/>
                <w:spacing w:val="6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ч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л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а.</w:t>
            </w:r>
            <w:r>
              <w:rPr>
                <w:rFonts w:ascii="Times New Roman" w:hAnsi="Times New Roman" w:cs="Times New Roman"/>
                <w:spacing w:val="8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Ф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у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н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к</w:t>
            </w:r>
            <w:r>
              <w:rPr>
                <w:rFonts w:ascii="Times New Roman" w:hAnsi="Times New Roman" w:cs="Times New Roman"/>
                <w:spacing w:val="-1"/>
                <w:position w:val="2"/>
                <w:sz w:val="24"/>
                <w:szCs w:val="24"/>
                <w:lang w:val="ru-RU"/>
              </w:rPr>
              <w:t xml:space="preserve">ц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ии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7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у</w:t>
            </w:r>
            <w:r>
              <w:rPr>
                <w:rFonts w:ascii="Times New Roman" w:hAnsi="Times New Roman" w:cs="Times New Roman"/>
                <w:spacing w:val="13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  <w:lang w:val="ru-RU"/>
              </w:rPr>
              <w:t xml:space="preserve">= </w:t>
            </w:r>
            <w:r>
              <w:rPr>
                <w:rFonts w:ascii="Times New Roman" w:hAnsi="Times New Roman" w:cs="Times New Roman"/>
                <w:spacing w:val="-24"/>
                <w:position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74"/>
                <w:position w:val="14"/>
                <w:sz w:val="24"/>
                <w:szCs w:val="24"/>
              </w:rPr>
              <w:t xml:space="preserve">n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√</w:t>
            </w:r>
            <w:r>
              <w:rPr>
                <w:rFonts w:ascii="Times New Roman" w:hAnsi="Times New Roman" w:cs="Times New Roman"/>
                <w:position w:val="2"/>
                <w:sz w:val="24"/>
                <w:szCs w:val="24"/>
              </w:rPr>
              <w:t xml:space="preserve">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8"/>
              <w:spacing w:before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графики.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корня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-ой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29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Преобразование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выражений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корнями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-ой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иррациональных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ind w:left="95" w:right="88"/>
              <w:jc w:val="center"/>
              <w:spacing w:before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ТЗ.3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6"/>
              <w:tabs>
                <w:tab w:val="left" w:pos="1456" w:leader="none"/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степени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рациональным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действительным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показателями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степени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любым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рациональным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показателем.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Степенные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функции,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ТЗ.21.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6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иррациональных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Равносильность</w:t>
            </w:r>
            <w:r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иррациональных</w:t>
            </w:r>
            <w:r>
              <w:rPr>
                <w:rFonts w:ascii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неравенств.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</w:t>
            </w:r>
            <w:r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-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 ирациональных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664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ТЗ.22.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7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0"/>
              <w:ind w:left="107" w:right="304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9.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3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shd w:val="clear" w:color="auto" w:fill="ffffff" w:themeFill="background1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50"/>
        </w:trPr>
        <w:tc>
          <w:tcPr>
            <w:gridSpan w:val="6"/>
            <w:shd w:val="clear" w:color="auto" w:fill="ffffff" w:themeFill="background1"/>
            <w:tcBorders>
              <w:top w:val="none" w:color="000000" w:sz="4" w:space="0"/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 w:righ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функция,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Степень с произвольным действительным показателем. Определение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показательной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график.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применением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показательной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 функционально-графическим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методом.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shd w:val="clear" w:color="auto" w:fill="ffffff" w:themeFill="background1"/>
            <w:tcBorders>
              <w:top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ТЗ.31.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spacing w:before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95" w:right="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3"/>
            <w:tcBorders>
              <w:right w:val="none" w:color="000000" w:sz="4" w:space="0"/>
            </w:tcBorders>
            <w:tcW w:w="2231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304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3"/>
            <w:tcBorders>
              <w:left w:val="none" w:color="000000" w:sz="4" w:space="0"/>
            </w:tcBorders>
            <w:tcW w:w="652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spacing w:before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394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53"/>
        </w:trPr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23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</w:tcBorders>
            <w:tcW w:w="65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 w:right="89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показательных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методом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уравнивания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показателей,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методом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введения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переменной,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функционально-графическим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методом.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23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</w:tcBorders>
            <w:tcW w:w="65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ПЗ.7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-83.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4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показательных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38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ТЗ.23.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3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0"/>
              <w:ind w:left="107"/>
              <w:tabs>
                <w:tab w:val="left" w:pos="2423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Логарифмы.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Логарифмическая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93"/>
              <w:tabs>
                <w:tab w:val="left" w:pos="2037" w:leader="none"/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числа.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натуральный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логарифмы,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числа.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Десятичный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натуральный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логарифмы,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873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ПЗ.84-89. Практическое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6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vMerge w:val="restart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4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логарифмов.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Операция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none" w:color="000000" w:sz="4" w:space="0"/>
            </w:tcBorders>
            <w:tcW w:w="831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none" w:color="000000" w:sz="4" w:space="0"/>
            </w:tcBorders>
            <w:tcW w:w="1306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ind w:left="95" w:right="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95" w:right="84"/>
              <w:jc w:val="center"/>
              <w:spacing w:before="154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логарифмов.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Операция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логарифмирования.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ТЗ.24.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bottom w:val="none" w:color="000000" w:sz="4" w:space="0"/>
            </w:tcBorders>
            <w:tcW w:w="2883" w:type="dxa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 w:righ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Логарифмическая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функция,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Логарифмическая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функция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ТЗ.25.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shd w:val="clear" w:color="auto" w:fill="ffffff" w:themeFill="background1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10.4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6" w:firstLine="67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53"/>
        </w:trPr>
        <w:tc>
          <w:tcPr>
            <w:gridSpan w:val="6"/>
            <w:shd w:val="clear" w:color="auto" w:fill="ffffff" w:themeFill="background1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7" w:right="91"/>
              <w:jc w:val="bot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логарифмического уравнения. Операция потенцирования. Три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уравнений: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функционально-графический, метод потенцирования, метод введения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новой переменной.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Логарифмические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shd w:val="clear" w:color="auto" w:fill="ffffff" w:themeFill="background1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ТЗ.26.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ind w:left="107" w:right="494" w:firstLine="67"/>
              <w:spacing w:before="1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 w:right="93"/>
              <w:spacing w:before="4"/>
              <w:tabs>
                <w:tab w:val="left" w:pos="1682" w:leader="none"/>
                <w:tab w:val="left" w:pos="3177" w:leader="none"/>
                <w:tab w:val="left" w:pos="4643" w:leader="none"/>
                <w:tab w:val="left" w:pos="640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решения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системы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уравнений.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Равносильность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логарифмических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ПЗ.9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-9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Практическое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10.6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89"/>
              <w:spacing w:before="1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Логарифмы</w:t>
            </w:r>
            <w:r>
              <w:rPr>
                <w:rFonts w:ascii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2"/>
              <w:spacing w:before="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7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логарифма.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Логарифмическая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спираль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природе.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45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ПЗ.58-63.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33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4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11.</w:t>
            </w:r>
            <w:r>
              <w:rPr>
                <w:rFonts w:ascii="Times New Roman" w:hAnsi="Times New Roman" w:cs="Times New Roman"/>
                <w:b/>
                <w:spacing w:val="4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Элементы</w:t>
            </w:r>
            <w:r>
              <w:rPr>
                <w:rFonts w:ascii="Times New Roman" w:hAnsi="Times New Roman" w:cs="Times New Roman"/>
                <w:b/>
                <w:spacing w:val="-6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комбинаторики,</w:t>
            </w: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статистики</w:t>
            </w:r>
            <w:r>
              <w:rPr>
                <w:rFonts w:ascii="Times New Roman" w:hAnsi="Times New Roman" w:cs="Times New Roman"/>
                <w:b/>
                <w:spacing w:val="3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теории</w:t>
            </w:r>
            <w:r>
              <w:rPr>
                <w:rFonts w:ascii="Times New Roman" w:hAnsi="Times New Roman" w:cs="Times New Roman"/>
                <w:b/>
                <w:spacing w:val="-6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вероятностей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spacing w:before="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95" w:right="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95" w:right="84"/>
              <w:jc w:val="center"/>
              <w:spacing w:before="155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ind w:left="107" w:right="95" w:firstLine="67"/>
              <w:spacing w:before="187"/>
              <w:tabs>
                <w:tab w:val="left" w:pos="185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понятия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комбинаторики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Перестановки,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ТЗ.33.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Событие,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вероятность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события.</w:t>
            </w:r>
            <w:r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Сложение</w:t>
            </w:r>
            <w:r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умножение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вероятностей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1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 w:right="92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Совместные и несовместные события. Теоремы о вероятности суммы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событий. Условная вероятность. Зависимые и независимые события.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Теоремы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вероятности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произведения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событий.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ТЗ.34.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5"/>
              <w:spacing w:before="185"/>
              <w:tabs>
                <w:tab w:val="left" w:pos="262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Вероятность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2"/>
              <w:spacing w:before="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2"/>
              <w:jc w:val="bot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Относительная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частота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события,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свойство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устойчивости.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Статистическое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вероятности.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Оценка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вероятности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события.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ПЗ.64-69.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jc w:val="bot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3"/>
              <w:jc w:val="both"/>
              <w:spacing w:before="1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Дискретная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случайная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величина,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закон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распределения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 w:right="91"/>
              <w:jc w:val="bot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случайных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величин.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дискретной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случайной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величины.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распределения дискретной случайной величины. Ее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числовые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ТЗ.35.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020"/>
              <w:ind w:left="107" w:right="494"/>
              <w:spacing w:before="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математической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Вариационный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ряд.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Полигон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частот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гистограмма.</w:t>
            </w:r>
            <w:r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Статистические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характеристики ряда наблюдаемых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данных.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ТЗ.36.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11.6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88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</w:t>
            </w:r>
            <w:r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таблиц</w:t>
            </w:r>
            <w:r>
              <w:rPr>
                <w:rFonts w:ascii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диаграмм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89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Первичная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обработка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статистических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данных.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Графическое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представление.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наблюдаемых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983"/>
        </w:trPr>
        <w:tc>
          <w:tcPr>
            <w:gridSpan w:val="6"/>
            <w:tcBorders>
              <w:bottom w:val="singl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bottom w:val="single" w:color="000000" w:sz="4" w:space="0"/>
            </w:tcBorders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ПЗ.70-75.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bottom w:val="single" w:color="000000" w:sz="4" w:space="0"/>
            </w:tcBorders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</w:t>
            </w:r>
            <w:r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</w:t>
            </w:r>
            <w:r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Уравнения</w:t>
            </w:r>
            <w:r>
              <w:rPr>
                <w:rFonts w:ascii="Times New Roman" w:hAnsi="Times New Roman" w:cs="Times New Roman"/>
                <w:b/>
                <w:spacing w:val="-6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неравенства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3" w:right="4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95" w:right="88"/>
              <w:jc w:val="center"/>
              <w:spacing w:before="2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ОК-01,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ОК-02,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03,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ОК-04,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ОК-05,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ОК-06,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ОК-07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57" w:right="151"/>
              <w:jc w:val="center"/>
              <w:spacing w:before="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ПК 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95" w:right="84"/>
              <w:jc w:val="center"/>
              <w:spacing w:before="154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6"/>
              <w:spacing w:before="187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Равносильность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4"/>
              <w:tabs>
                <w:tab w:val="left" w:pos="19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Общие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4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 w:right="91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Равносильность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Определения.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теоремы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равносильных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переходах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уравнениях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неравенствах.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Общие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решения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уравнений: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равенства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равенству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аргументов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монотонных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функций,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разложения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множители,</w:t>
            </w:r>
            <w:r>
              <w:rPr>
                <w:rFonts w:ascii="Times New Roman" w:hAnsi="Times New Roman" w:cs="Times New Roman"/>
                <w:spacing w:val="-6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</w:t>
            </w:r>
            <w:r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введения</w:t>
            </w:r>
            <w:r>
              <w:rPr>
                <w:rFonts w:ascii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новой</w:t>
            </w:r>
            <w:r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переменной,</w:t>
            </w:r>
            <w:r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функционально-графический</w:t>
            </w:r>
            <w:r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ПЗ.9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-10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4"/>
              <w:jc w:val="both"/>
              <w:spacing w:before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Графический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уравнений,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350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 w:right="93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Общие методы решения неравенств: переход от сравнения значений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функций к сравнению значений аргументов для монотонных функций,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 интервалов, функционально-графический метод.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решения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ТЗ.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37-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38.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12.3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3"/>
              <w:spacing w:before="187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неравенства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модулем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53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 w:right="92"/>
              <w:jc w:val="both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модуля. Раскрытие модуля по определению. Простейшие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модулем.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равносильных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определенных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типах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модулем.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8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ПЗ.10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3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-110.  Практическое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обучение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12.4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spacing w:before="187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3"/>
              <w:spacing w:before="26"/>
              <w:tabs>
                <w:tab w:val="left" w:pos="2637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параметрами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параметром.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Простейшие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параметром.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ffffff" w:themeFill="background1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ТЗ.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39-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40.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12.5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6"/>
              <w:spacing w:before="185"/>
              <w:tabs>
                <w:tab w:val="left" w:pos="1161" w:leader="none"/>
                <w:tab w:val="left" w:pos="1691" w:leader="none"/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профессиональных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помощью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 w:right="92"/>
              <w:spacing w:before="2"/>
              <w:tabs>
                <w:tab w:val="left" w:pos="4910" w:leader="none"/>
                <w:tab w:val="left" w:pos="6707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Профессионально-ориентированное содержание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текстовых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профессионального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содержания.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87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ПЗ.76-80.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5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12.6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/>
              <w:spacing w:before="184"/>
              <w:tabs>
                <w:tab w:val="left" w:pos="2049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задач.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pStyle w:val="1020"/>
              <w:ind w:left="107" w:right="96"/>
              <w:spacing w:before="29"/>
              <w:tabs>
                <w:tab w:val="left" w:pos="2620" w:leader="none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55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 w:right="93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уравнений.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Уравнения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-6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модулем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параметрами.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Borders>
              <w:top w:val="none" w:color="000000" w:sz="4" w:space="0"/>
            </w:tcBorders>
            <w:tcW w:w="2883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ind w:left="108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ПЗ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  <w:u w:val="single"/>
                <w:lang w:val="ru-RU"/>
              </w:rPr>
              <w:t xml:space="preserve">.111-120.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Практическое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занятие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8"/>
              <w:jc w:val="center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8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0"/>
              <w:ind w:left="107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– зачет, экзамен.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8"/>
            <w:tcW w:w="11197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restart"/>
            <w:textDirection w:val="lrTb"/>
            <w:noWrap w:val="false"/>
          </w:tcPr>
          <w:p>
            <w:pPr>
              <w:pStyle w:val="1020"/>
              <w:ind w:left="107"/>
              <w:spacing w:before="2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Индивидуальный проект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Содержание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учебного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материала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  <w:t xml:space="preserve">39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/>
              <w:spacing w:before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Выбор темы И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Планирование: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  <w:p>
            <w:pPr>
              <w:pStyle w:val="935"/>
              <w:numPr>
                <w:ilvl w:val="0"/>
                <w:numId w:val="43"/>
              </w:numPr>
              <w:ind w:left="10" w:firstLine="350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определение цели и задач работы;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  <w:p>
            <w:pPr>
              <w:pStyle w:val="935"/>
              <w:numPr>
                <w:ilvl w:val="0"/>
                <w:numId w:val="43"/>
              </w:numPr>
              <w:ind w:left="10" w:firstLine="350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определение источников информации и литературы;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  <w:p>
            <w:pPr>
              <w:pStyle w:val="935"/>
              <w:numPr>
                <w:ilvl w:val="0"/>
                <w:numId w:val="43"/>
              </w:numPr>
              <w:ind w:left="10" w:firstLine="350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определение способов сбора и анализа информации;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  <w:p>
            <w:pPr>
              <w:pStyle w:val="935"/>
              <w:numPr>
                <w:ilvl w:val="0"/>
                <w:numId w:val="43"/>
              </w:numPr>
              <w:ind w:left="10" w:firstLine="350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определение способа представления результатов (форма отчета)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  <w:t xml:space="preserve"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/>
              <w:spacing w:before="2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Сбор информации по теме ИП Работа с учебной и справочной литературой, использование ресурсов Интернета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/>
              <w:spacing w:before="2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Систематизация изученной информации и выбор технологического решения по ИП выполняются студентами по следующей схеме: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1.Исторический аспект изучаемого вопроса;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2.Теория (правила,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теоремы 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 др.);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3.Практические примеры и их анализ;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4.Применение этих знаний в своей будущей профессии или технологические описания изготовления макетов;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5. Выводы по результатам проекта. 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  <w:t xml:space="preserve"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/>
              <w:spacing w:before="2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Выполнение практической части проекта: изготовление макета фигур многогранников, решение задач и т.д.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/>
              <w:spacing w:before="2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Оформление пояснительной записки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57"/>
        </w:trPr>
        <w:tc>
          <w:tcPr>
            <w:gridSpan w:val="6"/>
            <w:tcW w:w="2883" w:type="dxa"/>
            <w:vMerge w:val="continue"/>
            <w:textDirection w:val="lrTb"/>
            <w:noWrap w:val="false"/>
          </w:tcPr>
          <w:p>
            <w:pPr>
              <w:pStyle w:val="1020"/>
              <w:ind w:left="107"/>
              <w:spacing w:before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gridSpan w:val="2"/>
            <w:tcW w:w="831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Защита И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1306" w:type="dxa"/>
            <w:textDirection w:val="lrTb"/>
            <w:noWrap w:val="false"/>
          </w:tcPr>
          <w:p>
            <w:pPr>
              <w:pStyle w:val="1020"/>
              <w:ind w:left="434" w:right="420"/>
              <w:jc w:val="center"/>
              <w:spacing w:before="2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0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993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922"/>
        <w:numPr>
          <w:ilvl w:val="0"/>
          <w:numId w:val="30"/>
        </w:numPr>
        <w:keepLines w:val="0"/>
        <w:spacing w:before="0" w:line="240" w:lineRule="auto"/>
        <w:tabs>
          <w:tab w:val="left" w:pos="916" w:leader="none"/>
          <w:tab w:val="left" w:pos="1276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auto"/>
          <w:sz w:val="28"/>
          <w:szCs w:val="28"/>
        </w:rPr>
        <w:t xml:space="preserve">условия реализации УЧЕБНОЙ дисциплины</w:t>
      </w:r>
      <w:r>
        <w:rPr>
          <w:rFonts w:ascii="Times New Roman" w:hAnsi="Times New Roman" w:cs="Times New Roman"/>
          <w:b/>
          <w:caps/>
          <w:color w:val="auto"/>
          <w:sz w:val="28"/>
          <w:szCs w:val="28"/>
        </w:rPr>
      </w:r>
      <w:r>
        <w:rPr>
          <w:rFonts w:ascii="Times New Roman" w:hAnsi="Times New Roman" w:cs="Times New Roman"/>
          <w:b/>
          <w:caps/>
          <w:color w:val="auto"/>
          <w:sz w:val="28"/>
          <w:szCs w:val="28"/>
        </w:rPr>
      </w:r>
    </w:p>
    <w:p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3.1. Требования к минимальному материально-техническому обеспечению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9330" w:type="dxa"/>
        <w:tblInd w:w="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832"/>
        <w:gridCol w:w="6498"/>
      </w:tblGrid>
      <w:tr>
        <w:tblPrEx/>
        <w:trPr>
          <w:trHeight w:val="14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Кабинет математики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498" w:type="dxa"/>
            <w:textDirection w:val="lrTb"/>
            <w:noWrap w:val="false"/>
          </w:tcPr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Автоматизированное рабочее место преподавателя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Ученические места- 14 шт.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both"/>
              <w:spacing w:line="360" w:lineRule="auto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Ученическая доска-1 шт.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1423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3.2. Информационное обеспечение образовательного процесса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1423" w:leader="none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основной и дополнительной учебной литературы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1423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«Знаниум», к которым имеется подписка на текущий учебный год. В случае време</w:t>
      </w:r>
      <w:r>
        <w:rPr>
          <w:rFonts w:ascii="Times New Roman" w:hAnsi="Times New Roman" w:cs="Times New Roman"/>
          <w:bCs/>
          <w:sz w:val="28"/>
          <w:szCs w:val="28"/>
        </w:rPr>
        <w:t xml:space="preserve">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библиотеке) для каждого обучающегося.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1423" w:leader="none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Режим доступа: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1423" w:leader="none"/>
        </w:tabs>
        <w:rPr>
          <w:rFonts w:ascii="Times New Roman" w:hAnsi="Times New Roman" w:cs="Times New Roman"/>
          <w:bCs/>
          <w:sz w:val="28"/>
          <w:szCs w:val="28"/>
        </w:rPr>
      </w:pPr>
      <w:r/>
      <w:hyperlink r:id="rId15" w:tooltip="http://znanium.com/" w:history="1">
        <w:r>
          <w:rPr>
            <w:rStyle w:val="943"/>
            <w:rFonts w:ascii="Times New Roman" w:hAnsi="Times New Roman" w:cs="Times New Roman"/>
            <w:bCs/>
          </w:rPr>
          <w:t xml:space="preserve">http://znanium.com/</w:t>
        </w:r>
      </w:hyperlink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1423" w:leader="none"/>
        </w:tabs>
        <w:rPr>
          <w:rFonts w:ascii="Times New Roman" w:hAnsi="Times New Roman" w:cs="Times New Roman"/>
          <w:bCs/>
          <w:sz w:val="28"/>
          <w:szCs w:val="28"/>
        </w:rPr>
      </w:pPr>
      <w:r/>
      <w:hyperlink r:id="rId16" w:tooltip="https://www.prlib.ru/" w:history="1">
        <w:r>
          <w:rPr>
            <w:rStyle w:val="943"/>
            <w:rFonts w:ascii="Times New Roman" w:hAnsi="Times New Roman" w:cs="Times New Roman"/>
            <w:bCs/>
          </w:rPr>
          <w:t xml:space="preserve">https://www.prlib.ru/</w:t>
        </w:r>
      </w:hyperlink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22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Основная  литература: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numPr>
          <w:ilvl w:val="0"/>
          <w:numId w:val="16"/>
        </w:numPr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Математика. Алгебра  и начала математического анализа 10 кл. (углубл. изучение).  Мерзляк А.Г., Номировский Д.А., Поляков В.М.; под редакцией Полонского. – ООО Издательский центр «ВЕНТАНА-ГРАФ»; Акционерное общество,2021.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6"/>
        </w:numPr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Математика. Алгебра  и начала математического анализа 11 кл. (углубл. изучение).  Мерзляк А.Г., Номировский Д.А., Поляков В.М.; под редакцией Полонского. – ООО Издательский центр «ВЕНТАНА-ГРАФ»; Акционерное общество,2021.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6"/>
        </w:numPr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Математика. Геометрия. 10 кл. (углубл. изучение).  Мерзляк А.Г., Номировский  Д.А., Поляков В.М.; под редакцией Полонского. – ООО Издательский центр «ВЕНТАНА-ГРАФ»; Акционерное общество,2021.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16"/>
        </w:numPr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Математика. Геометрия. 10 кл. (углубл. изучение).  Мерзляк А.Г., Номировский  Д.А., Поляков В.М.; под редакцией Полонского. – ООО Издательский центр «ВЕНТАНА-ГРАФ»; Акционерное общество,2021.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line="360" w:lineRule="auto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Дополнительная литература: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numPr>
          <w:ilvl w:val="3"/>
          <w:numId w:val="16"/>
        </w:numPr>
        <w:ind w:left="426" w:hanging="426"/>
        <w:jc w:val="both"/>
        <w:spacing w:after="0" w:line="360" w:lineRule="auto"/>
        <w:tabs>
          <w:tab w:val="left" w:pos="426" w:leader="none"/>
          <w:tab w:val="left" w:pos="567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Математика: алгебра и начала математического анализа, геометрия. Алгебра и начала математического анализа 10 -11 кл.  Алимов Ш.А.,Калягин Ю.М., Ткачёва М.В. и другие. – Изд. «Просвещение», 2019.</w:t>
      </w:r>
      <w:r>
        <w:rPr>
          <w:rFonts w:ascii="Times New Roman" w:hAnsi="Times New Roman" w:cs="Times New Roman"/>
          <w:color w:val="002060"/>
          <w:sz w:val="28"/>
          <w:szCs w:val="28"/>
        </w:rPr>
      </w:r>
      <w:r>
        <w:rPr>
          <w:rFonts w:ascii="Times New Roman" w:hAnsi="Times New Roman" w:cs="Times New Roman"/>
          <w:color w:val="002060"/>
          <w:sz w:val="28"/>
          <w:szCs w:val="28"/>
        </w:rPr>
      </w:r>
    </w:p>
    <w:p>
      <w:pPr>
        <w:numPr>
          <w:ilvl w:val="3"/>
          <w:numId w:val="16"/>
        </w:numPr>
        <w:ind w:left="426" w:hanging="426"/>
        <w:jc w:val="both"/>
        <w:spacing w:after="0" w:line="360" w:lineRule="auto"/>
        <w:tabs>
          <w:tab w:val="left" w:pos="567" w:leader="none"/>
          <w:tab w:val="left" w:pos="709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Математика: алгебра и начала математического анализа, геометрия . Геометрия. 10-11 кл. Атанасян Л.С., Бутузов В.Ф., Кадомцев С.Б. и другие – Изд. «Просвещение», 2019.</w:t>
      </w:r>
      <w:r>
        <w:rPr>
          <w:rFonts w:ascii="Times New Roman" w:hAnsi="Times New Roman" w:cs="Times New Roman"/>
          <w:color w:val="002060"/>
          <w:sz w:val="28"/>
          <w:szCs w:val="28"/>
        </w:rPr>
      </w:r>
      <w:r>
        <w:rPr>
          <w:rFonts w:ascii="Times New Roman" w:hAnsi="Times New Roman" w:cs="Times New Roman"/>
          <w:color w:val="002060"/>
          <w:sz w:val="28"/>
          <w:szCs w:val="28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 Кадровое обеспечение образовательного процесса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образовательного процесса по данной дисциплине обеспечивается педагогическими работниками техникума , соответствующих квалификационным требованиям профессионального ста</w:t>
      </w:r>
      <w:r>
        <w:rPr>
          <w:rFonts w:ascii="Times New Roman" w:hAnsi="Times New Roman" w:cs="Times New Roman"/>
          <w:sz w:val="28"/>
          <w:szCs w:val="28"/>
        </w:rPr>
        <w:t xml:space="preserve">ндарта, а также лицами, 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  <w:t xml:space="preserve">В освоении дисциплины инвалидами и лицами с ограниченными возможностями здоровья большое значение имеет индивидуальная работа. Под </w:t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  <w:t xml:space="preserve">индивидуальной работой подразумевается </w:t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  <w:t xml:space="preserve">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</w:t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  <w:t xml:space="preserve">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pStyle w:val="935"/>
        <w:numPr>
          <w:ilvl w:val="0"/>
          <w:numId w:val="16"/>
        </w:numPr>
        <w:jc w:val="center"/>
        <w:spacing w:after="200" w:line="276" w:lineRule="auto"/>
        <w:tabs>
          <w:tab w:val="left" w:pos="142" w:leader="none"/>
          <w:tab w:val="left" w:pos="567" w:leader="none"/>
        </w:tabs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  <w:t xml:space="preserve">Контроль и оценка результатов освоения УЧЕБНОЙ Дисциплины</w:t>
      </w: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</w:p>
    <w:p>
      <w:pPr>
        <w:contextualSpacing/>
        <w:ind w:left="1069"/>
        <w:spacing w:after="200" w:line="276" w:lineRule="auto"/>
        <w:tabs>
          <w:tab w:val="left" w:pos="142" w:leader="none"/>
          <w:tab w:val="left" w:pos="567" w:leader="none"/>
        </w:tabs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</w:p>
    <w:tbl>
      <w:tblPr>
        <w:tblW w:w="1049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7372"/>
        <w:gridCol w:w="3118"/>
      </w:tblGrid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2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Результаты  освоения учебной дисциплины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8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8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2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личностные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118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- Внутренний мониторинг образовательных достижений обучающихся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98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2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left" w:pos="567" w:leader="none"/>
                <w:tab w:val="left" w:pos="1080" w:leader="none"/>
                <w:tab w:val="left" w:pos="1497" w:leader="none"/>
              </w:tabs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 xml:space="preserve">метапредметные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3118" w:type="dxa"/>
            <w:vMerge w:val="continue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99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2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left" w:pos="567" w:leader="none"/>
                <w:tab w:val="left" w:pos="1080" w:leader="none"/>
                <w:tab w:val="left" w:pos="1497" w:leader="none"/>
              </w:tabs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 xml:space="preserve">предметные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3118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Стартовая диагностика: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входной контроль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Текущая и тематическая оценка: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-письменные практические работы;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- устный опрос;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- в форме  зачета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- в форме экзамена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72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2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left" w:pos="567" w:leader="none"/>
                <w:tab w:val="left" w:pos="1080" w:leader="none"/>
                <w:tab w:val="left" w:pos="1497" w:leader="none"/>
              </w:tabs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 xml:space="preserve">общие компетенции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ar-SA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3118" w:type="dxa"/>
            <w:vMerge w:val="continue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838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2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left" w:pos="567" w:leader="none"/>
                <w:tab w:val="left" w:pos="1080" w:leader="none"/>
                <w:tab w:val="left" w:pos="1497" w:leader="none"/>
              </w:tabs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  <w:t xml:space="preserve">профессиональные компетенции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ar-SA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3118" w:type="dxa"/>
            <w:vMerge w:val="continue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r>
          </w:p>
        </w:tc>
      </w:tr>
    </w:tbl>
    <w:p>
      <w:pPr>
        <w:contextualSpacing/>
        <w:ind w:left="1069"/>
        <w:spacing w:after="200" w:line="276" w:lineRule="auto"/>
        <w:tabs>
          <w:tab w:val="left" w:pos="142" w:leader="none"/>
          <w:tab w:val="left" w:pos="567" w:leader="none"/>
        </w:tabs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ind w:firstLine="567"/>
        <w:jc w:val="both"/>
        <w:spacing w:line="360" w:lineRule="auto"/>
        <w:rPr>
          <w:rFonts w:ascii="Times New Roman" w:hAnsi="Times New Roman" w:eastAsia="Courier New" w:cs="Times New Roman"/>
          <w:sz w:val="28"/>
          <w:szCs w:val="28"/>
          <w:lang w:bidi="hi-IN"/>
        </w:rPr>
      </w:pP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  <w:r>
        <w:rPr>
          <w:rFonts w:ascii="Times New Roman" w:hAnsi="Times New Roman" w:eastAsia="Courier New" w:cs="Times New Roman"/>
          <w:sz w:val="28"/>
          <w:szCs w:val="28"/>
          <w:lang w:bidi="hi-I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</w:font>
  <w:font w:name="Symbol">
    <w:panose1 w:val="05010000000000000000"/>
  </w:font>
  <w:font w:name="Microsoft Sans Serif">
    <w:panose1 w:val="020B0604020202020204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Tahoma">
    <w:panose1 w:val="020B050603060203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905143578"/>
      <w:docPartObj>
        <w:docPartGallery w:val="Page Numbers (Bottom of Page)"/>
        <w:docPartUnique w:val="true"/>
      </w:docPartObj>
      <w:rPr/>
    </w:sdtPr>
    <w:sdtContent>
      <w:p>
        <w:pPr>
          <w:pStyle w:val="941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4</w:t>
        </w:r>
        <w:r>
          <w:rPr>
            <w:rFonts w:ascii="Times New Roman" w:hAnsi="Times New Roman" w:cs="Times New Roman"/>
          </w:rPr>
          <w:fldChar w:fldCharType="end"/>
        </w:r>
        <w:r/>
      </w:p>
    </w:sdtContent>
  </w:sdt>
  <w:p>
    <w:pPr>
      <w:pStyle w:val="94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53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393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393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rFonts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816" w:hanging="1800"/>
      </w:pPr>
      <w:rPr>
        <w:rFonts w:hint="default"/>
        <w:b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2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3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-60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-600" w:firstLine="0"/>
      </w:pPr>
    </w:lvl>
  </w:abstractNum>
  <w:abstractNum w:abstractNumId="3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18"/>
  </w:num>
  <w:num w:numId="3">
    <w:abstractNumId w:val="15"/>
  </w:num>
  <w:num w:numId="4">
    <w:abstractNumId w:val="32"/>
  </w:num>
  <w:num w:numId="5">
    <w:abstractNumId w:val="27"/>
  </w:num>
  <w:num w:numId="6">
    <w:abstractNumId w:val="20"/>
  </w:num>
  <w:num w:numId="7">
    <w:abstractNumId w:val="1"/>
  </w:num>
  <w:num w:numId="8">
    <w:abstractNumId w:val="34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36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8"/>
  </w:num>
  <w:num w:numId="19">
    <w:abstractNumId w:val="6"/>
  </w:num>
  <w:num w:numId="20">
    <w:abstractNumId w:val="26"/>
  </w:num>
  <w:num w:numId="21">
    <w:abstractNumId w:val="16"/>
  </w:num>
  <w:num w:numId="22">
    <w:abstractNumId w:val="0"/>
  </w:num>
  <w:num w:numId="23">
    <w:abstractNumId w:val="11"/>
  </w:num>
  <w:num w:numId="24">
    <w:abstractNumId w:val="14"/>
  </w:num>
  <w:num w:numId="25">
    <w:abstractNumId w:val="39"/>
  </w:num>
  <w:num w:numId="26">
    <w:abstractNumId w:val="13"/>
  </w:num>
  <w:num w:numId="27">
    <w:abstractNumId w:val="35"/>
    <w:lvlOverride w:ilvl="0">
      <w:startOverride w:val="1"/>
    </w:lvlOverride>
  </w:num>
  <w:num w:numId="28">
    <w:abstractNumId w:val="19"/>
  </w:num>
  <w:num w:numId="29">
    <w:abstractNumId w:val="12"/>
  </w:num>
  <w:num w:numId="30">
    <w:abstractNumId w:val="30"/>
    <w:lvlOverride w:ilvl="0">
      <w:startOverride w:val="2"/>
    </w:lvlOverride>
  </w:num>
  <w:num w:numId="31">
    <w:abstractNumId w:val="10"/>
  </w:num>
  <w:num w:numId="32">
    <w:abstractNumId w:val="3"/>
  </w:num>
  <w:num w:numId="33">
    <w:abstractNumId w:val="33"/>
    <w:lvlOverride w:ilvl="0">
      <w:startOverride w:val="3"/>
    </w:lvlOverride>
  </w:num>
  <w:num w:numId="34">
    <w:abstractNumId w:val="38"/>
  </w:num>
  <w:num w:numId="35">
    <w:abstractNumId w:val="17"/>
  </w:num>
  <w:num w:numId="36">
    <w:abstractNumId w:val="2"/>
  </w:num>
  <w:num w:numId="37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9"/>
  </w:num>
  <w:num w:numId="40">
    <w:abstractNumId w:val="31"/>
  </w:num>
  <w:num w:numId="41">
    <w:abstractNumId w:val="8"/>
  </w:num>
  <w:num w:numId="42">
    <w:abstractNumId w:val="23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1">
    <w:name w:val="Heading 1 Char"/>
    <w:basedOn w:val="928"/>
    <w:link w:val="922"/>
    <w:uiPriority w:val="9"/>
    <w:rPr>
      <w:rFonts w:ascii="Arial" w:hAnsi="Arial" w:eastAsia="Arial" w:cs="Arial"/>
      <w:sz w:val="40"/>
      <w:szCs w:val="40"/>
    </w:rPr>
  </w:style>
  <w:style w:type="character" w:styleId="762">
    <w:name w:val="Heading 2 Char"/>
    <w:basedOn w:val="928"/>
    <w:link w:val="923"/>
    <w:uiPriority w:val="9"/>
    <w:rPr>
      <w:rFonts w:ascii="Arial" w:hAnsi="Arial" w:eastAsia="Arial" w:cs="Arial"/>
      <w:sz w:val="34"/>
    </w:rPr>
  </w:style>
  <w:style w:type="character" w:styleId="763">
    <w:name w:val="Heading 3 Char"/>
    <w:basedOn w:val="928"/>
    <w:link w:val="924"/>
    <w:uiPriority w:val="9"/>
    <w:rPr>
      <w:rFonts w:ascii="Arial" w:hAnsi="Arial" w:eastAsia="Arial" w:cs="Arial"/>
      <w:sz w:val="30"/>
      <w:szCs w:val="30"/>
    </w:rPr>
  </w:style>
  <w:style w:type="character" w:styleId="764">
    <w:name w:val="Heading 4 Char"/>
    <w:basedOn w:val="928"/>
    <w:link w:val="925"/>
    <w:uiPriority w:val="9"/>
    <w:rPr>
      <w:rFonts w:ascii="Arial" w:hAnsi="Arial" w:eastAsia="Arial" w:cs="Arial"/>
      <w:b/>
      <w:bCs/>
      <w:sz w:val="26"/>
      <w:szCs w:val="26"/>
    </w:rPr>
  </w:style>
  <w:style w:type="paragraph" w:styleId="765">
    <w:name w:val="Heading 5"/>
    <w:basedOn w:val="921"/>
    <w:next w:val="921"/>
    <w:link w:val="7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6">
    <w:name w:val="Heading 5 Char"/>
    <w:basedOn w:val="928"/>
    <w:link w:val="765"/>
    <w:uiPriority w:val="9"/>
    <w:rPr>
      <w:rFonts w:ascii="Arial" w:hAnsi="Arial" w:eastAsia="Arial" w:cs="Arial"/>
      <w:b/>
      <w:bCs/>
      <w:sz w:val="24"/>
      <w:szCs w:val="24"/>
    </w:rPr>
  </w:style>
  <w:style w:type="character" w:styleId="767">
    <w:name w:val="Heading 6 Char"/>
    <w:basedOn w:val="928"/>
    <w:link w:val="926"/>
    <w:uiPriority w:val="9"/>
    <w:rPr>
      <w:rFonts w:ascii="Arial" w:hAnsi="Arial" w:eastAsia="Arial" w:cs="Arial"/>
      <w:b/>
      <w:bCs/>
      <w:sz w:val="22"/>
      <w:szCs w:val="22"/>
    </w:rPr>
  </w:style>
  <w:style w:type="paragraph" w:styleId="768">
    <w:name w:val="Heading 7"/>
    <w:basedOn w:val="921"/>
    <w:next w:val="921"/>
    <w:link w:val="7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9">
    <w:name w:val="Heading 7 Char"/>
    <w:basedOn w:val="928"/>
    <w:link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0">
    <w:name w:val="Heading 8"/>
    <w:basedOn w:val="921"/>
    <w:next w:val="921"/>
    <w:link w:val="7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1">
    <w:name w:val="Heading 8 Char"/>
    <w:basedOn w:val="928"/>
    <w:link w:val="770"/>
    <w:uiPriority w:val="9"/>
    <w:rPr>
      <w:rFonts w:ascii="Arial" w:hAnsi="Arial" w:eastAsia="Arial" w:cs="Arial"/>
      <w:i/>
      <w:iCs/>
      <w:sz w:val="22"/>
      <w:szCs w:val="22"/>
    </w:rPr>
  </w:style>
  <w:style w:type="character" w:styleId="772">
    <w:name w:val="Heading 9 Char"/>
    <w:basedOn w:val="928"/>
    <w:link w:val="927"/>
    <w:uiPriority w:val="9"/>
    <w:rPr>
      <w:rFonts w:ascii="Arial" w:hAnsi="Arial" w:eastAsia="Arial" w:cs="Arial"/>
      <w:i/>
      <w:iCs/>
      <w:sz w:val="21"/>
      <w:szCs w:val="21"/>
    </w:rPr>
  </w:style>
  <w:style w:type="character" w:styleId="773">
    <w:name w:val="Title Char"/>
    <w:basedOn w:val="928"/>
    <w:link w:val="1008"/>
    <w:uiPriority w:val="10"/>
    <w:rPr>
      <w:sz w:val="48"/>
      <w:szCs w:val="48"/>
    </w:rPr>
  </w:style>
  <w:style w:type="character" w:styleId="774">
    <w:name w:val="Subtitle Char"/>
    <w:basedOn w:val="928"/>
    <w:link w:val="1001"/>
    <w:uiPriority w:val="11"/>
    <w:rPr>
      <w:sz w:val="24"/>
      <w:szCs w:val="24"/>
    </w:rPr>
  </w:style>
  <w:style w:type="paragraph" w:styleId="775">
    <w:name w:val="Quote"/>
    <w:basedOn w:val="921"/>
    <w:next w:val="921"/>
    <w:link w:val="776"/>
    <w:uiPriority w:val="29"/>
    <w:qFormat/>
    <w:pPr>
      <w:ind w:left="720" w:right="720"/>
    </w:pPr>
    <w:rPr>
      <w:i/>
    </w:rPr>
  </w:style>
  <w:style w:type="character" w:styleId="776">
    <w:name w:val="Quote Char"/>
    <w:link w:val="775"/>
    <w:uiPriority w:val="29"/>
    <w:rPr>
      <w:i/>
    </w:rPr>
  </w:style>
  <w:style w:type="paragraph" w:styleId="777">
    <w:name w:val="Intense Quote"/>
    <w:basedOn w:val="921"/>
    <w:next w:val="921"/>
    <w:link w:val="7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8">
    <w:name w:val="Intense Quote Char"/>
    <w:link w:val="777"/>
    <w:uiPriority w:val="30"/>
    <w:rPr>
      <w:i/>
    </w:rPr>
  </w:style>
  <w:style w:type="character" w:styleId="779">
    <w:name w:val="Header Char"/>
    <w:basedOn w:val="928"/>
    <w:link w:val="939"/>
    <w:uiPriority w:val="99"/>
  </w:style>
  <w:style w:type="character" w:styleId="780">
    <w:name w:val="Footer Char"/>
    <w:basedOn w:val="928"/>
    <w:link w:val="941"/>
    <w:uiPriority w:val="99"/>
  </w:style>
  <w:style w:type="paragraph" w:styleId="781">
    <w:name w:val="Caption"/>
    <w:basedOn w:val="921"/>
    <w:next w:val="9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>
    <w:name w:val="Caption Char"/>
    <w:basedOn w:val="781"/>
    <w:link w:val="941"/>
    <w:uiPriority w:val="99"/>
  </w:style>
  <w:style w:type="table" w:styleId="783">
    <w:name w:val="Table Grid Light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>
    <w:name w:val="Plain Table 1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2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7">
    <w:name w:val="Plain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Plain Table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9">
    <w:name w:val="Grid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1">
    <w:name w:val="Grid Table 4 - Accent 1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2">
    <w:name w:val="Grid Table 4 - Accent 2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3">
    <w:name w:val="Grid Table 4 - Accent 3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4">
    <w:name w:val="Grid Table 4 - Accent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5">
    <w:name w:val="Grid Table 4 - Accent 5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6">
    <w:name w:val="Grid Table 4 - Accent 6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7">
    <w:name w:val="Grid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21">
    <w:name w:val="Grid Table 5 Dark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24">
    <w:name w:val="Grid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5">
    <w:name w:val="Grid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6">
    <w:name w:val="Grid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7">
    <w:name w:val="Grid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8">
    <w:name w:val="Grid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9">
    <w:name w:val="Grid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0">
    <w:name w:val="Grid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1">
    <w:name w:val="Grid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6">
    <w:name w:val="List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7">
    <w:name w:val="List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8">
    <w:name w:val="List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9">
    <w:name w:val="List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0">
    <w:name w:val="List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1">
    <w:name w:val="List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2">
    <w:name w:val="List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4">
    <w:name w:val="List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5">
    <w:name w:val="List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6">
    <w:name w:val="List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7">
    <w:name w:val="List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8">
    <w:name w:val="List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9">
    <w:name w:val="List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0">
    <w:name w:val="List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1">
    <w:name w:val="List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82">
    <w:name w:val="List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83">
    <w:name w:val="List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84">
    <w:name w:val="List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85">
    <w:name w:val="List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86">
    <w:name w:val="List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87">
    <w:name w:val="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8">
    <w:name w:val="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89">
    <w:name w:val="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0">
    <w:name w:val="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1">
    <w:name w:val="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2">
    <w:name w:val="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93">
    <w:name w:val="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4">
    <w:name w:val="Bordered &amp; 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5">
    <w:name w:val="Bordered &amp; 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96">
    <w:name w:val="Bordered &amp; 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7">
    <w:name w:val="Bordered &amp; 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8">
    <w:name w:val="Bordered &amp; 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9">
    <w:name w:val="Bordered &amp; 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00">
    <w:name w:val="Bordered &amp; 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1">
    <w:name w:val="Bordered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2">
    <w:name w:val="Bordered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3">
    <w:name w:val="Bordered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4">
    <w:name w:val="Bordered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5">
    <w:name w:val="Bordered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6">
    <w:name w:val="Bordered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7">
    <w:name w:val="Bordered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8">
    <w:name w:val="Footnote Text Char"/>
    <w:link w:val="931"/>
    <w:uiPriority w:val="99"/>
    <w:rPr>
      <w:sz w:val="18"/>
    </w:rPr>
  </w:style>
  <w:style w:type="paragraph" w:styleId="909">
    <w:name w:val="endnote text"/>
    <w:basedOn w:val="921"/>
    <w:link w:val="910"/>
    <w:uiPriority w:val="99"/>
    <w:semiHidden/>
    <w:unhideWhenUsed/>
    <w:pPr>
      <w:spacing w:after="0" w:line="240" w:lineRule="auto"/>
    </w:pPr>
    <w:rPr>
      <w:sz w:val="20"/>
    </w:rPr>
  </w:style>
  <w:style w:type="character" w:styleId="910">
    <w:name w:val="Endnote Text Char"/>
    <w:link w:val="909"/>
    <w:uiPriority w:val="99"/>
    <w:rPr>
      <w:sz w:val="20"/>
    </w:rPr>
  </w:style>
  <w:style w:type="character" w:styleId="911">
    <w:name w:val="endnote reference"/>
    <w:basedOn w:val="928"/>
    <w:uiPriority w:val="99"/>
    <w:semiHidden/>
    <w:unhideWhenUsed/>
    <w:rPr>
      <w:vertAlign w:val="superscript"/>
    </w:rPr>
  </w:style>
  <w:style w:type="paragraph" w:styleId="912">
    <w:name w:val="toc 2"/>
    <w:basedOn w:val="921"/>
    <w:next w:val="921"/>
    <w:uiPriority w:val="39"/>
    <w:unhideWhenUsed/>
    <w:pPr>
      <w:ind w:left="283" w:right="0" w:firstLine="0"/>
      <w:spacing w:after="57"/>
    </w:pPr>
  </w:style>
  <w:style w:type="paragraph" w:styleId="913">
    <w:name w:val="toc 3"/>
    <w:basedOn w:val="921"/>
    <w:next w:val="921"/>
    <w:uiPriority w:val="39"/>
    <w:unhideWhenUsed/>
    <w:pPr>
      <w:ind w:left="567" w:right="0" w:firstLine="0"/>
      <w:spacing w:after="57"/>
    </w:pPr>
  </w:style>
  <w:style w:type="paragraph" w:styleId="914">
    <w:name w:val="toc 4"/>
    <w:basedOn w:val="921"/>
    <w:next w:val="921"/>
    <w:uiPriority w:val="39"/>
    <w:unhideWhenUsed/>
    <w:pPr>
      <w:ind w:left="850" w:right="0" w:firstLine="0"/>
      <w:spacing w:after="57"/>
    </w:pPr>
  </w:style>
  <w:style w:type="paragraph" w:styleId="915">
    <w:name w:val="toc 5"/>
    <w:basedOn w:val="921"/>
    <w:next w:val="921"/>
    <w:uiPriority w:val="39"/>
    <w:unhideWhenUsed/>
    <w:pPr>
      <w:ind w:left="1134" w:right="0" w:firstLine="0"/>
      <w:spacing w:after="57"/>
    </w:pPr>
  </w:style>
  <w:style w:type="paragraph" w:styleId="916">
    <w:name w:val="toc 6"/>
    <w:basedOn w:val="921"/>
    <w:next w:val="921"/>
    <w:uiPriority w:val="39"/>
    <w:unhideWhenUsed/>
    <w:pPr>
      <w:ind w:left="1417" w:right="0" w:firstLine="0"/>
      <w:spacing w:after="57"/>
    </w:pPr>
  </w:style>
  <w:style w:type="paragraph" w:styleId="917">
    <w:name w:val="toc 7"/>
    <w:basedOn w:val="921"/>
    <w:next w:val="921"/>
    <w:uiPriority w:val="39"/>
    <w:unhideWhenUsed/>
    <w:pPr>
      <w:ind w:left="1701" w:right="0" w:firstLine="0"/>
      <w:spacing w:after="57"/>
    </w:pPr>
  </w:style>
  <w:style w:type="paragraph" w:styleId="918">
    <w:name w:val="toc 8"/>
    <w:basedOn w:val="921"/>
    <w:next w:val="921"/>
    <w:uiPriority w:val="39"/>
    <w:unhideWhenUsed/>
    <w:pPr>
      <w:ind w:left="1984" w:right="0" w:firstLine="0"/>
      <w:spacing w:after="57"/>
    </w:pPr>
  </w:style>
  <w:style w:type="paragraph" w:styleId="919">
    <w:name w:val="toc 9"/>
    <w:basedOn w:val="921"/>
    <w:next w:val="921"/>
    <w:uiPriority w:val="39"/>
    <w:unhideWhenUsed/>
    <w:pPr>
      <w:ind w:left="2268" w:right="0" w:firstLine="0"/>
      <w:spacing w:after="57"/>
    </w:pPr>
  </w:style>
  <w:style w:type="paragraph" w:styleId="920">
    <w:name w:val="table of figures"/>
    <w:basedOn w:val="921"/>
    <w:next w:val="921"/>
    <w:uiPriority w:val="99"/>
    <w:unhideWhenUsed/>
    <w:pPr>
      <w:spacing w:after="0" w:afterAutospacing="0"/>
    </w:pPr>
  </w:style>
  <w:style w:type="paragraph" w:styleId="921" w:default="1">
    <w:name w:val="Normal"/>
    <w:qFormat/>
  </w:style>
  <w:style w:type="paragraph" w:styleId="922">
    <w:name w:val="Heading 1"/>
    <w:basedOn w:val="921"/>
    <w:next w:val="921"/>
    <w:link w:val="945"/>
    <w:qFormat/>
    <w:pPr>
      <w:keepLines/>
      <w:keepNext/>
      <w:spacing w:before="240" w:after="0" w:line="254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923">
    <w:name w:val="Heading 2"/>
    <w:basedOn w:val="921"/>
    <w:next w:val="921"/>
    <w:link w:val="957"/>
    <w:semiHidden/>
    <w:unhideWhenUsed/>
    <w:qFormat/>
    <w:pPr>
      <w:keepNext/>
      <w:spacing w:before="240" w:after="6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24">
    <w:name w:val="Heading 3"/>
    <w:basedOn w:val="921"/>
    <w:next w:val="921"/>
    <w:link w:val="958"/>
    <w:uiPriority w:val="9"/>
    <w:unhideWhenUsed/>
    <w:qFormat/>
    <w:pPr>
      <w:keepLines/>
      <w:keepNext/>
      <w:spacing w:before="200" w:after="0" w:line="276" w:lineRule="auto"/>
      <w:outlineLvl w:val="2"/>
    </w:pPr>
    <w:rPr>
      <w:rFonts w:ascii="Cambria" w:hAnsi="Cambria" w:eastAsia="Times New Roman" w:cs="Times New Roman"/>
      <w:b/>
      <w:bCs/>
      <w:color w:val="4f81bd"/>
      <w:lang w:eastAsia="ru-RU"/>
    </w:rPr>
  </w:style>
  <w:style w:type="paragraph" w:styleId="925">
    <w:name w:val="Heading 4"/>
    <w:basedOn w:val="921"/>
    <w:next w:val="921"/>
    <w:link w:val="959"/>
    <w:qFormat/>
    <w:pPr>
      <w:keepNext/>
      <w:spacing w:before="240" w:after="60" w:line="240" w:lineRule="auto"/>
      <w:outlineLvl w:val="3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paragraph" w:styleId="926">
    <w:name w:val="Heading 6"/>
    <w:basedOn w:val="921"/>
    <w:next w:val="921"/>
    <w:link w:val="960"/>
    <w:qFormat/>
    <w:pPr>
      <w:spacing w:before="240" w:after="60" w:line="240" w:lineRule="auto"/>
      <w:outlineLvl w:val="5"/>
    </w:pPr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paragraph" w:styleId="927">
    <w:name w:val="Heading 9"/>
    <w:basedOn w:val="921"/>
    <w:next w:val="921"/>
    <w:link w:val="961"/>
    <w:unhideWhenUsed/>
    <w:qFormat/>
    <w:pPr>
      <w:spacing w:before="240" w:after="60" w:line="240" w:lineRule="auto"/>
      <w:outlineLvl w:val="8"/>
    </w:pPr>
    <w:rPr>
      <w:rFonts w:ascii="Cambria" w:hAnsi="Cambria" w:eastAsia="Times New Roman" w:cs="Times New Roman"/>
    </w:rPr>
  </w:style>
  <w:style w:type="character" w:styleId="928" w:default="1">
    <w:name w:val="Default Paragraph Font"/>
    <w:uiPriority w:val="1"/>
    <w:semiHidden/>
    <w:unhideWhenUsed/>
  </w:style>
  <w:style w:type="table" w:styleId="9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0" w:default="1">
    <w:name w:val="No List"/>
    <w:uiPriority w:val="99"/>
    <w:semiHidden/>
    <w:unhideWhenUsed/>
  </w:style>
  <w:style w:type="paragraph" w:styleId="931">
    <w:name w:val="footnote text"/>
    <w:basedOn w:val="921"/>
    <w:link w:val="932"/>
    <w:semiHidden/>
    <w:unhideWhenUsed/>
    <w:pPr>
      <w:spacing w:after="0" w:line="240" w:lineRule="auto"/>
    </w:pPr>
    <w:rPr>
      <w:sz w:val="20"/>
      <w:szCs w:val="20"/>
    </w:rPr>
  </w:style>
  <w:style w:type="character" w:styleId="932" w:customStyle="1">
    <w:name w:val="Текст сноски Знак"/>
    <w:basedOn w:val="928"/>
    <w:link w:val="931"/>
    <w:semiHidden/>
    <w:rPr>
      <w:sz w:val="20"/>
      <w:szCs w:val="20"/>
    </w:rPr>
  </w:style>
  <w:style w:type="character" w:styleId="933">
    <w:name w:val="footnote reference"/>
    <w:rPr>
      <w:rFonts w:cs="Times New Roman"/>
      <w:vertAlign w:val="superscript"/>
    </w:rPr>
  </w:style>
  <w:style w:type="character" w:styleId="934">
    <w:name w:val="Emphasis"/>
    <w:qFormat/>
    <w:rPr>
      <w:rFonts w:cs="Times New Roman"/>
      <w:i/>
    </w:rPr>
  </w:style>
  <w:style w:type="paragraph" w:styleId="935">
    <w:name w:val="List Paragraph"/>
    <w:basedOn w:val="921"/>
    <w:link w:val="949"/>
    <w:uiPriority w:val="34"/>
    <w:qFormat/>
    <w:pPr>
      <w:contextualSpacing/>
      <w:ind w:left="720"/>
    </w:pPr>
  </w:style>
  <w:style w:type="table" w:styleId="936">
    <w:name w:val="Table Grid"/>
    <w:basedOn w:val="929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37">
    <w:name w:val="Balloon Text"/>
    <w:basedOn w:val="921"/>
    <w:link w:val="938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38" w:customStyle="1">
    <w:name w:val="Текст выноски Знак"/>
    <w:basedOn w:val="928"/>
    <w:link w:val="937"/>
    <w:rPr>
      <w:rFonts w:ascii="Tahoma" w:hAnsi="Tahoma" w:cs="Tahoma"/>
      <w:sz w:val="16"/>
      <w:szCs w:val="16"/>
    </w:rPr>
  </w:style>
  <w:style w:type="paragraph" w:styleId="939">
    <w:name w:val="Header"/>
    <w:basedOn w:val="921"/>
    <w:link w:val="940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0" w:customStyle="1">
    <w:name w:val="Верхний колонтитул Знак"/>
    <w:basedOn w:val="928"/>
    <w:link w:val="939"/>
  </w:style>
  <w:style w:type="paragraph" w:styleId="941">
    <w:name w:val="Footer"/>
    <w:basedOn w:val="921"/>
    <w:link w:val="94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2" w:customStyle="1">
    <w:name w:val="Нижний колонтитул Знак"/>
    <w:basedOn w:val="928"/>
    <w:link w:val="941"/>
    <w:uiPriority w:val="99"/>
  </w:style>
  <w:style w:type="character" w:styleId="943">
    <w:name w:val="Hyperlink"/>
    <w:unhideWhenUsed/>
    <w:rPr>
      <w:color w:val="0000ff"/>
      <w:u w:val="single"/>
    </w:rPr>
  </w:style>
  <w:style w:type="character" w:styleId="944" w:customStyle="1">
    <w:name w:val="c3"/>
    <w:basedOn w:val="928"/>
  </w:style>
  <w:style w:type="character" w:styleId="945" w:customStyle="1">
    <w:name w:val="Заголовок 1 Знак"/>
    <w:basedOn w:val="928"/>
    <w:link w:val="92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946">
    <w:name w:val="FollowedHyperlink"/>
    <w:basedOn w:val="928"/>
    <w:uiPriority w:val="99"/>
    <w:semiHidden/>
    <w:unhideWhenUsed/>
    <w:rPr>
      <w:color w:val="954f72" w:themeColor="followedHyperlink"/>
      <w:u w:val="single"/>
    </w:rPr>
  </w:style>
  <w:style w:type="character" w:styleId="947" w:customStyle="1">
    <w:name w:val="Обычный (веб) Знак"/>
    <w:link w:val="94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8">
    <w:name w:val="Normal (Web)"/>
    <w:basedOn w:val="922"/>
    <w:next w:val="921"/>
    <w:link w:val="947"/>
    <w:uiPriority w:val="99"/>
    <w:unhideWhenUsed/>
    <w:qFormat/>
    <w:pPr>
      <w:spacing w:line="256" w:lineRule="auto"/>
      <w:outlineLvl w:val="9"/>
    </w:pPr>
    <w:rPr>
      <w:rFonts w:ascii="Times New Roman" w:hAnsi="Times New Roman" w:eastAsia="Times New Roman" w:cs="Times New Roman"/>
      <w:color w:val="auto"/>
      <w:sz w:val="24"/>
      <w:szCs w:val="24"/>
      <w:lang w:eastAsia="ru-RU"/>
    </w:rPr>
  </w:style>
  <w:style w:type="character" w:styleId="949" w:customStyle="1">
    <w:name w:val="Абзац списка Знак"/>
    <w:link w:val="935"/>
    <w:uiPriority w:val="34"/>
    <w:qFormat/>
  </w:style>
  <w:style w:type="character" w:styleId="950" w:customStyle="1">
    <w:name w:val="fontstyle01"/>
    <w:basedOn w:val="928"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styleId="951" w:customStyle="1">
    <w:name w:val="Верхний колонтитул Знак1"/>
    <w:basedOn w:val="928"/>
    <w:uiPriority w:val="99"/>
    <w:semiHidden/>
    <w:rPr>
      <w:rFonts w:eastAsiaTheme="minorEastAsia"/>
    </w:rPr>
  </w:style>
  <w:style w:type="character" w:styleId="952" w:customStyle="1">
    <w:name w:val="Нижний колонтитул Знак1"/>
    <w:basedOn w:val="928"/>
    <w:uiPriority w:val="99"/>
    <w:semiHidden/>
    <w:rPr>
      <w:rFonts w:eastAsiaTheme="minorEastAsia"/>
    </w:rPr>
  </w:style>
  <w:style w:type="table" w:styleId="953" w:customStyle="1">
    <w:name w:val="Сетка таблицы4"/>
    <w:basedOn w:val="929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4">
    <w:name w:val="toc 1"/>
    <w:basedOn w:val="921"/>
    <w:next w:val="921"/>
    <w:uiPriority w:val="39"/>
    <w:unhideWhenUsed/>
    <w:pPr>
      <w:spacing w:after="100" w:line="256" w:lineRule="auto"/>
    </w:pPr>
    <w:rPr>
      <w:rFonts w:eastAsiaTheme="minorEastAsia"/>
    </w:rPr>
  </w:style>
  <w:style w:type="paragraph" w:styleId="955">
    <w:name w:val="TOC Heading"/>
    <w:basedOn w:val="922"/>
    <w:next w:val="921"/>
    <w:uiPriority w:val="39"/>
    <w:unhideWhenUsed/>
    <w:qFormat/>
    <w:pPr>
      <w:spacing w:line="256" w:lineRule="auto"/>
      <w:outlineLvl w:val="9"/>
    </w:pPr>
    <w:rPr>
      <w:lang w:eastAsia="ru-RU"/>
    </w:rPr>
  </w:style>
  <w:style w:type="table" w:styleId="956" w:customStyle="1">
    <w:name w:val="Сетка таблицы1"/>
    <w:basedOn w:val="929"/>
    <w:next w:val="936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57" w:customStyle="1">
    <w:name w:val="Заголовок 2 Знак"/>
    <w:basedOn w:val="928"/>
    <w:link w:val="923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58" w:customStyle="1">
    <w:name w:val="Заголовок 3 Знак"/>
    <w:basedOn w:val="928"/>
    <w:link w:val="924"/>
    <w:uiPriority w:val="9"/>
    <w:rPr>
      <w:rFonts w:ascii="Cambria" w:hAnsi="Cambria" w:eastAsia="Times New Roman" w:cs="Times New Roman"/>
      <w:b/>
      <w:bCs/>
      <w:color w:val="4f81bd"/>
      <w:lang w:eastAsia="ru-RU"/>
    </w:rPr>
  </w:style>
  <w:style w:type="character" w:styleId="959" w:customStyle="1">
    <w:name w:val="Заголовок 4 Знак"/>
    <w:basedOn w:val="928"/>
    <w:link w:val="925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960" w:customStyle="1">
    <w:name w:val="Заголовок 6 Знак"/>
    <w:basedOn w:val="928"/>
    <w:link w:val="926"/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character" w:styleId="961" w:customStyle="1">
    <w:name w:val="Заголовок 9 Знак"/>
    <w:basedOn w:val="928"/>
    <w:link w:val="927"/>
    <w:rPr>
      <w:rFonts w:ascii="Cambria" w:hAnsi="Cambria" w:eastAsia="Times New Roman" w:cs="Times New Roman"/>
    </w:rPr>
  </w:style>
  <w:style w:type="numbering" w:styleId="962" w:customStyle="1">
    <w:name w:val="Нет списка1"/>
    <w:next w:val="930"/>
    <w:semiHidden/>
  </w:style>
  <w:style w:type="paragraph" w:styleId="963">
    <w:name w:val="List 2"/>
    <w:basedOn w:val="921"/>
    <w:pPr>
      <w:ind w:left="566" w:hanging="283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4">
    <w:name w:val="Body Text Indent 2"/>
    <w:basedOn w:val="921"/>
    <w:link w:val="965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5" w:customStyle="1">
    <w:name w:val="Основной текст с отступом 2 Знак"/>
    <w:basedOn w:val="928"/>
    <w:link w:val="964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6">
    <w:name w:val="Strong"/>
    <w:uiPriority w:val="22"/>
    <w:qFormat/>
    <w:rPr>
      <w:b/>
      <w:bCs/>
    </w:rPr>
  </w:style>
  <w:style w:type="paragraph" w:styleId="967">
    <w:name w:val="Body Text 2"/>
    <w:basedOn w:val="921"/>
    <w:link w:val="968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8" w:customStyle="1">
    <w:name w:val="Основной текст 2 Знак"/>
    <w:basedOn w:val="928"/>
    <w:link w:val="967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9">
    <w:name w:val="Body Text"/>
    <w:basedOn w:val="921"/>
    <w:link w:val="970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0" w:customStyle="1">
    <w:name w:val="Основной текст Знак"/>
    <w:basedOn w:val="928"/>
    <w:link w:val="96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1">
    <w:name w:val="annotation reference"/>
    <w:semiHidden/>
    <w:rPr>
      <w:sz w:val="16"/>
      <w:szCs w:val="16"/>
    </w:rPr>
  </w:style>
  <w:style w:type="paragraph" w:styleId="972">
    <w:name w:val="annotation text"/>
    <w:basedOn w:val="921"/>
    <w:link w:val="973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73" w:customStyle="1">
    <w:name w:val="Текст примечания Знак"/>
    <w:basedOn w:val="928"/>
    <w:link w:val="972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4">
    <w:name w:val="annotation subject"/>
    <w:basedOn w:val="972"/>
    <w:next w:val="972"/>
    <w:link w:val="975"/>
    <w:semiHidden/>
    <w:rPr>
      <w:b/>
      <w:bCs/>
    </w:rPr>
  </w:style>
  <w:style w:type="character" w:styleId="975" w:customStyle="1">
    <w:name w:val="Тема примечания Знак"/>
    <w:basedOn w:val="973"/>
    <w:link w:val="974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table" w:styleId="976" w:customStyle="1">
    <w:name w:val="Сетка таблицы2"/>
    <w:basedOn w:val="929"/>
    <w:next w:val="93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77" w:customStyle="1">
    <w:name w:val="Знак"/>
    <w:basedOn w:val="921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table" w:styleId="978">
    <w:name w:val="Table Grid 1"/>
    <w:basedOn w:val="92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character" w:styleId="979">
    <w:name w:val="page number"/>
    <w:basedOn w:val="928"/>
  </w:style>
  <w:style w:type="paragraph" w:styleId="980" w:customStyle="1">
    <w:name w:val="Знак2"/>
    <w:basedOn w:val="921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981">
    <w:name w:val="Body Text Indent"/>
    <w:basedOn w:val="921"/>
    <w:link w:val="982"/>
    <w:pPr>
      <w:ind w:left="283"/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982" w:customStyle="1">
    <w:name w:val="Основной текст с отступом Знак"/>
    <w:basedOn w:val="928"/>
    <w:link w:val="981"/>
    <w:rPr>
      <w:rFonts w:ascii="Times New Roman" w:hAnsi="Times New Roman" w:eastAsia="Times New Roman" w:cs="Times New Roman"/>
      <w:sz w:val="24"/>
      <w:szCs w:val="24"/>
    </w:rPr>
  </w:style>
  <w:style w:type="paragraph" w:styleId="983" w:customStyle="1">
    <w:name w:val="Основной текст с отступом 31"/>
    <w:basedOn w:val="921"/>
    <w:pPr>
      <w:ind w:right="-185" w:firstLine="54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984" w:customStyle="1">
    <w:name w:val="Основной текст с отступом 21"/>
    <w:basedOn w:val="921"/>
    <w:pPr>
      <w:ind w:firstLine="540"/>
      <w:jc w:val="center"/>
      <w:spacing w:after="0" w:line="240" w:lineRule="auto"/>
    </w:pPr>
    <w:rPr>
      <w:rFonts w:ascii="Times New Roman" w:hAnsi="Times New Roman" w:eastAsia="Times New Roman" w:cs="Times New Roman"/>
      <w:b/>
      <w:sz w:val="32"/>
      <w:szCs w:val="20"/>
      <w:lang w:eastAsia="ar-SA"/>
    </w:rPr>
  </w:style>
  <w:style w:type="paragraph" w:styleId="985" w:customStyle="1">
    <w:name w:val="Текст1"/>
    <w:basedOn w:val="921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986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87" w:customStyle="1">
    <w:name w:val="Цитата1"/>
    <w:basedOn w:val="921"/>
    <w:pPr>
      <w:ind w:left="57" w:right="113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4"/>
      <w:lang w:eastAsia="ar-SA"/>
    </w:rPr>
  </w:style>
  <w:style w:type="paragraph" w:styleId="988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89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990" w:customStyle="1">
    <w:name w:val="Основной текст (2)_"/>
    <w:link w:val="993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character" w:styleId="991" w:customStyle="1">
    <w:name w:val="Основной текст (2) + 9 pt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styleId="992" w:customStyle="1">
    <w:name w:val="Основной текст (2) + 9 pt;Малые прописные"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styleId="993" w:customStyle="1">
    <w:name w:val="Основной текст (2)"/>
    <w:basedOn w:val="921"/>
    <w:link w:val="990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</w:rPr>
  </w:style>
  <w:style w:type="table" w:styleId="994" w:customStyle="1">
    <w:name w:val="Сетка таблицы11"/>
    <w:basedOn w:val="929"/>
    <w:next w:val="936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95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numbering" w:styleId="996" w:customStyle="1">
    <w:name w:val="Нет списка11"/>
    <w:next w:val="930"/>
    <w:uiPriority w:val="99"/>
    <w:semiHidden/>
    <w:unhideWhenUsed/>
  </w:style>
  <w:style w:type="character" w:styleId="997" w:customStyle="1">
    <w:name w:val="Текст сноски Знак1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998" w:customStyle="1">
    <w:name w:val="Текст примечания Знак1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999" w:customStyle="1">
    <w:name w:val="Тема примечания Знак1"/>
    <w:uiPriority w:val="99"/>
    <w:semiHidden/>
    <w:rPr>
      <w:rFonts w:ascii="Calibri" w:hAnsi="Calibri" w:eastAsia="Times New Roman" w:cs="Times New Roman"/>
      <w:b/>
      <w:bCs/>
      <w:sz w:val="20"/>
      <w:szCs w:val="20"/>
      <w:lang w:eastAsia="ru-RU"/>
    </w:rPr>
  </w:style>
  <w:style w:type="paragraph" w:styleId="1000" w:customStyle="1">
    <w:name w:val="Знак"/>
    <w:basedOn w:val="921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01">
    <w:name w:val="Subtitle"/>
    <w:basedOn w:val="921"/>
    <w:next w:val="969"/>
    <w:link w:val="1002"/>
    <w:qFormat/>
    <w:pPr>
      <w:jc w:val="center"/>
      <w:spacing w:after="0" w:line="360" w:lineRule="auto"/>
    </w:pPr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1002" w:customStyle="1">
    <w:name w:val="Подзаголовок Знак"/>
    <w:basedOn w:val="928"/>
    <w:link w:val="1001"/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1003" w:customStyle="1">
    <w:name w:val="Знак Знак12"/>
    <w:rPr>
      <w:sz w:val="24"/>
      <w:szCs w:val="24"/>
      <w:lang w:val="ru-RU" w:eastAsia="ar-SA" w:bidi="ar-SA"/>
    </w:rPr>
  </w:style>
  <w:style w:type="table" w:styleId="1004" w:customStyle="1">
    <w:name w:val="Сетка таблицы21"/>
    <w:basedOn w:val="929"/>
    <w:next w:val="936"/>
    <w:uiPriority w:val="59"/>
    <w:pPr>
      <w:ind w:firstLine="709"/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005" w:customStyle="1">
    <w:name w:val="Нет списка111"/>
    <w:next w:val="930"/>
    <w:semiHidden/>
    <w:unhideWhenUsed/>
  </w:style>
  <w:style w:type="paragraph" w:styleId="1006" w:customStyle="1">
    <w:name w:val="Знак3"/>
    <w:basedOn w:val="921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07" w:customStyle="1">
    <w:name w:val="Основной текст 2 Знак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8">
    <w:name w:val="Title"/>
    <w:basedOn w:val="921"/>
    <w:link w:val="100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009" w:customStyle="1">
    <w:name w:val="Название Знак"/>
    <w:basedOn w:val="928"/>
    <w:link w:val="100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1010" w:customStyle="1">
    <w:name w:val="mw-headline"/>
  </w:style>
  <w:style w:type="paragraph" w:styleId="1011" w:customStyle="1">
    <w:name w:val="Основной текст 21"/>
    <w:basedOn w:val="921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012" w:customStyle="1">
    <w:name w:val="Знак2"/>
    <w:basedOn w:val="921"/>
    <w:pPr>
      <w:spacing w:line="240" w:lineRule="exact"/>
      <w:tabs>
        <w:tab w:val="left" w:pos="708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013" w:customStyle="1">
    <w:name w:val="Абзац списка1"/>
    <w:basedOn w:val="921"/>
    <w:pPr>
      <w:contextualSpacing/>
      <w:ind w:left="720"/>
      <w:spacing w:after="200" w:line="276" w:lineRule="auto"/>
    </w:pPr>
    <w:rPr>
      <w:rFonts w:ascii="Calibri" w:hAnsi="Calibri" w:eastAsia="Times New Roman" w:cs="Times New Roman"/>
    </w:rPr>
  </w:style>
  <w:style w:type="paragraph" w:styleId="1014" w:customStyle="1">
    <w:name w:val="Знак3 Знак Знак"/>
    <w:basedOn w:val="921"/>
    <w:pPr>
      <w:spacing w:line="240" w:lineRule="exact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15" w:customStyle="1">
    <w:name w:val="ttl1"/>
    <w:rPr>
      <w:rFonts w:hint="default" w:ascii="Arial" w:hAnsi="Arial" w:cs="Arial"/>
      <w:b/>
      <w:bCs/>
      <w:color w:val="003263"/>
      <w:sz w:val="96"/>
      <w:szCs w:val="96"/>
    </w:rPr>
  </w:style>
  <w:style w:type="paragraph" w:styleId="1016" w:customStyle="1">
    <w:name w:val="FR2"/>
    <w:pPr>
      <w:jc w:val="center"/>
      <w:spacing w:before="1180" w:after="0" w:line="240" w:lineRule="auto"/>
      <w:widowControl w:val="off"/>
    </w:pPr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1017" w:customStyle="1">
    <w:name w:val="apple-converted-space"/>
  </w:style>
  <w:style w:type="table" w:styleId="1018" w:customStyle="1">
    <w:name w:val="Сетка таблицы111"/>
    <w:basedOn w:val="929"/>
    <w:next w:val="936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19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020" w:customStyle="1">
    <w:name w:val="Table Paragraph"/>
    <w:basedOn w:val="921"/>
    <w:uiPriority w:val="1"/>
    <w:qFormat/>
    <w:pPr>
      <w:spacing w:after="0" w:line="240" w:lineRule="auto"/>
      <w:widowControl w:val="off"/>
    </w:pPr>
    <w:rPr>
      <w:rFonts w:ascii="Microsoft Sans Serif" w:hAnsi="Microsoft Sans Serif" w:eastAsia="Microsoft Sans Serif" w:cs="Microsoft Sans Serif"/>
    </w:rPr>
  </w:style>
  <w:style w:type="character" w:styleId="1021" w:customStyle="1">
    <w:name w:val="c35"/>
    <w:basedOn w:val="928"/>
  </w:style>
  <w:style w:type="paragraph" w:styleId="1022" w:customStyle="1">
    <w:name w:val="c41"/>
    <w:basedOn w:val="92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23" w:customStyle="1">
    <w:name w:val="c1"/>
    <w:basedOn w:val="928"/>
  </w:style>
  <w:style w:type="paragraph" w:styleId="1024" w:customStyle="1">
    <w:name w:val="c14"/>
    <w:basedOn w:val="92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image" Target="media/image1.png"/><Relationship Id="rId15" Type="http://schemas.openxmlformats.org/officeDocument/2006/relationships/hyperlink" Target="http://znanium.com/" TargetMode="External"/><Relationship Id="rId16" Type="http://schemas.openxmlformats.org/officeDocument/2006/relationships/hyperlink" Target="https://www.prlib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9CBAF3-7195-47BC-AABF-9044A7CA9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Юлия Кисаубаева</cp:lastModifiedBy>
  <cp:revision>5</cp:revision>
  <dcterms:created xsi:type="dcterms:W3CDTF">2024-02-03T04:33:00Z</dcterms:created>
  <dcterms:modified xsi:type="dcterms:W3CDTF">2025-06-02T03:45:10Z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